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5.xml"/>
  <Override ContentType="application/vnd.openxmlformats-officedocument.wordprocessingml.footer+xml" PartName="/word/footer8.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8.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7.xml"/>
  <Override ContentType="application/vnd.openxmlformats-officedocument.wordprocessingml.header+xml" PartName="/word/header6.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widowControl w:val="0"/>
        <w:pBdr>
          <w:top w:space="0" w:sz="0" w:val="nil"/>
          <w:left w:space="0" w:sz="0" w:val="nil"/>
          <w:bottom w:space="0" w:sz="0" w:val="nil"/>
          <w:right w:space="0" w:sz="0" w:val="nil"/>
          <w:between w:space="0" w:sz="0" w:val="nil"/>
        </w:pBdr>
        <w:spacing w:after="0" w:before="0" w:line="276" w:lineRule="auto"/>
        <w:rPr>
          <w:rFonts w:ascii="Arial" w:cs="Arial" w:eastAsia="Arial" w:hAnsi="Arial"/>
          <w:color w:val="000000"/>
          <w:sz w:val="22"/>
          <w:szCs w:val="22"/>
        </w:rPr>
        <w:sectPr>
          <w:pgSz w:h="16834" w:w="11909" w:orient="portrait"/>
          <w:pgMar w:bottom="1133" w:top="1133" w:left="1133" w:right="1133" w:header="720" w:footer="720"/>
          <w:pgNumType w:start="1"/>
        </w:sectPr>
      </w:pPr>
      <w:bookmarkStart w:colFirst="0" w:colLast="0" w:name="_vh5tuyorzwin" w:id="0"/>
      <w:bookmarkEnd w:id="0"/>
      <w:r w:rsidDel="00000000" w:rsidR="00000000" w:rsidRPr="00000000">
        <w:rPr>
          <w:rtl w:val="0"/>
        </w:rPr>
        <w:t xml:space="preserve">Formulaire pour l’élaboration des propositions de projet de développement en situation d’urgence</w:t>
      </w:r>
      <w:r w:rsidDel="00000000" w:rsidR="00000000" w:rsidRPr="00000000">
        <w:rPr>
          <w:rtl w:val="0"/>
        </w:rPr>
      </w:r>
    </w:p>
    <w:p w:rsidR="00000000" w:rsidDel="00000000" w:rsidP="00000000" w:rsidRDefault="00000000" w:rsidRPr="00000000" w14:paraId="00000002">
      <w:pPr>
        <w:pStyle w:val="Heading1"/>
        <w:spacing w:after="200" w:before="0" w:lineRule="auto"/>
        <w:rPr/>
      </w:pPr>
      <w:bookmarkStart w:colFirst="0" w:colLast="0" w:name="_o3k5jjthfx88" w:id="1"/>
      <w:bookmarkEnd w:id="1"/>
      <w:r w:rsidDel="00000000" w:rsidR="00000000" w:rsidRPr="00000000">
        <w:rPr>
          <w:rtl w:val="0"/>
        </w:rPr>
        <w:t xml:space="preserve">Formulaire Tearfund pour les propositions urgentes</w:t>
      </w:r>
    </w:p>
    <w:p w:rsidR="00000000" w:rsidDel="00000000" w:rsidP="00000000" w:rsidRDefault="00000000" w:rsidRPr="00000000" w14:paraId="00000003">
      <w:pPr>
        <w:pBdr>
          <w:top w:color="e1ecf4" w:space="6" w:sz="48" w:val="single"/>
          <w:left w:color="e1ecf4" w:space="6" w:sz="48" w:val="single"/>
          <w:bottom w:color="e1ecf4" w:space="6" w:sz="48" w:val="single"/>
          <w:right w:color="e1ecf4" w:space="6" w:sz="48" w:val="single"/>
        </w:pBdr>
        <w:shd w:fill="e1ecf4" w:val="clear"/>
        <w:spacing w:after="100" w:lineRule="auto"/>
        <w:rPr>
          <w:rFonts w:ascii="Mulish ExtraBold" w:cs="Mulish ExtraBold" w:eastAsia="Mulish ExtraBold" w:hAnsi="Mulish ExtraBold"/>
          <w:color w:val="00819e"/>
          <w:sz w:val="27"/>
          <w:szCs w:val="27"/>
        </w:rPr>
      </w:pPr>
      <w:r w:rsidDel="00000000" w:rsidR="00000000" w:rsidRPr="00000000">
        <w:rPr>
          <w:rFonts w:ascii="Mulish ExtraBold" w:cs="Mulish ExtraBold" w:eastAsia="Mulish ExtraBold" w:hAnsi="Mulish ExtraBold"/>
          <w:color w:val="00819e"/>
          <w:sz w:val="27"/>
          <w:szCs w:val="27"/>
          <w:rtl w:val="0"/>
        </w:rPr>
        <w:t xml:space="preserve">Descriptif </w:t>
      </w:r>
    </w:p>
    <w:p w:rsidR="00000000" w:rsidDel="00000000" w:rsidP="00000000" w:rsidRDefault="00000000" w:rsidRPr="00000000" w14:paraId="00000004">
      <w:pPr>
        <w:pBdr>
          <w:top w:color="e1ecf4" w:space="6" w:sz="48" w:val="single"/>
          <w:left w:color="e1ecf4" w:space="6" w:sz="48" w:val="single"/>
          <w:bottom w:color="e1ecf4" w:space="6" w:sz="48" w:val="single"/>
          <w:right w:color="e1ecf4" w:space="6" w:sz="48" w:val="single"/>
        </w:pBdr>
        <w:shd w:fill="e1ecf4" w:val="clear"/>
        <w:spacing w:after="100" w:lineRule="auto"/>
        <w:rPr/>
      </w:pPr>
      <w:r w:rsidDel="00000000" w:rsidR="00000000" w:rsidRPr="00000000">
        <w:rPr>
          <w:rtl w:val="0"/>
        </w:rPr>
        <w:t xml:space="preserve">Ce formulaire peut être utilisé pour toutes les propositions de projet urgentes. </w:t>
      </w:r>
    </w:p>
    <w:p w:rsidR="00000000" w:rsidDel="00000000" w:rsidP="00000000" w:rsidRDefault="00000000" w:rsidRPr="00000000" w14:paraId="00000005">
      <w:pPr>
        <w:pBdr>
          <w:top w:color="e1ecf4" w:space="6" w:sz="48" w:val="single"/>
          <w:left w:color="e1ecf4" w:space="6" w:sz="48" w:val="single"/>
          <w:bottom w:color="e1ecf4" w:space="6" w:sz="48" w:val="single"/>
          <w:right w:color="e1ecf4" w:space="6" w:sz="48" w:val="single"/>
        </w:pBdr>
        <w:shd w:fill="e1ecf4" w:val="clear"/>
        <w:spacing w:after="100" w:lineRule="auto"/>
        <w:rPr/>
      </w:pPr>
      <w:r w:rsidDel="00000000" w:rsidR="00000000" w:rsidRPr="00000000">
        <w:rPr>
          <w:rtl w:val="0"/>
        </w:rPr>
        <w:t xml:space="preserve">Pour les réponses, un nombre maximum de mots est conseillé ou déterminé, par exemple [250 mots ou 100-300 mots]. Ceci est à titre indicatif uniquement. Les réponses peuvent être plus courtes que le maximum indiqué. </w:t>
      </w:r>
    </w:p>
    <w:p w:rsidR="00000000" w:rsidDel="00000000" w:rsidP="00000000" w:rsidRDefault="00000000" w:rsidRPr="00000000" w14:paraId="00000006">
      <w:pPr>
        <w:pBdr>
          <w:top w:color="e1ecf4" w:space="6" w:sz="48" w:val="single"/>
          <w:left w:color="e1ecf4" w:space="6" w:sz="48" w:val="single"/>
          <w:bottom w:color="e1ecf4" w:space="6" w:sz="48" w:val="single"/>
          <w:right w:color="e1ecf4" w:space="6" w:sz="48" w:val="single"/>
        </w:pBdr>
        <w:shd w:fill="e1ecf4" w:val="clear"/>
        <w:spacing w:after="100" w:lineRule="auto"/>
        <w:rPr/>
      </w:pPr>
      <w:r w:rsidDel="00000000" w:rsidR="00000000" w:rsidRPr="00000000">
        <w:rPr>
          <w:rtl w:val="0"/>
        </w:rPr>
      </w:r>
    </w:p>
    <w:p w:rsidR="00000000" w:rsidDel="00000000" w:rsidP="00000000" w:rsidRDefault="00000000" w:rsidRPr="00000000" w14:paraId="00000007">
      <w:pPr>
        <w:pBdr>
          <w:top w:color="e1ecf4" w:space="6" w:sz="48" w:val="single"/>
          <w:left w:color="e1ecf4" w:space="6" w:sz="48" w:val="single"/>
          <w:bottom w:color="e1ecf4" w:space="6" w:sz="48" w:val="single"/>
          <w:right w:color="e1ecf4" w:space="6" w:sz="48" w:val="single"/>
        </w:pBdr>
        <w:shd w:fill="e1ecf4" w:val="clear"/>
        <w:spacing w:after="100" w:lineRule="auto"/>
        <w:rPr/>
      </w:pPr>
      <w:r w:rsidDel="00000000" w:rsidR="00000000" w:rsidRPr="00000000">
        <w:rPr>
          <w:rtl w:val="0"/>
        </w:rPr>
        <w:t xml:space="preserve">Ce formulaire pour les projets urgents peut être utilisé pour des propositions standards (« version complète ») et des propositions d’intervention rapide (« version courte »). Si vous sélectionnez la version courte, une proposition complète devra néanmoins être envoyée dans un délai de deux semaines.</w:t>
      </w:r>
    </w:p>
    <w:p w:rsidR="00000000" w:rsidDel="00000000" w:rsidP="00000000" w:rsidRDefault="00000000" w:rsidRPr="00000000" w14:paraId="00000008">
      <w:pPr>
        <w:pBdr>
          <w:top w:color="e1ecf4" w:space="6" w:sz="48" w:val="single"/>
          <w:left w:color="e1ecf4" w:space="6" w:sz="48" w:val="single"/>
          <w:bottom w:color="e1ecf4" w:space="6" w:sz="48" w:val="single"/>
          <w:right w:color="e1ecf4" w:space="6" w:sz="48" w:val="single"/>
        </w:pBdr>
        <w:shd w:fill="e1ecf4" w:val="clear"/>
        <w:spacing w:after="100" w:lineRule="auto"/>
        <w:rPr/>
      </w:pPr>
      <w:r w:rsidDel="00000000" w:rsidR="00000000" w:rsidRPr="00000000">
        <w:rPr>
          <w:rtl w:val="0"/>
        </w:rPr>
        <w:t xml:space="preserve">Dans la proposition initiale, vous devez impérativement fournir un bref résumé du projet, remplir la section « Comportements » relative à la sécurité, cocher les cases appropriées dans l’évaluation des risques (quatre catégories), indiquer un budget de référence total pour le projet ainsi que le nombre de participants ciblés, et confirmer la mise à disposition d’un mécanisme de retour d’information pour les participants.</w:t>
      </w:r>
    </w:p>
    <w:p w:rsidR="00000000" w:rsidDel="00000000" w:rsidP="00000000" w:rsidRDefault="00000000" w:rsidRPr="00000000" w14:paraId="00000009">
      <w:pPr>
        <w:pBdr>
          <w:top w:color="e1ecf4" w:space="6" w:sz="48" w:val="single"/>
          <w:left w:color="e1ecf4" w:space="6" w:sz="48" w:val="single"/>
          <w:bottom w:color="e1ecf4" w:space="6" w:sz="48" w:val="single"/>
          <w:right w:color="e1ecf4" w:space="6" w:sz="48" w:val="single"/>
        </w:pBdr>
        <w:shd w:fill="e1ecf4" w:val="clear"/>
        <w:spacing w:after="100" w:lineRule="auto"/>
        <w:rPr/>
      </w:pPr>
      <w:r w:rsidDel="00000000" w:rsidR="00000000" w:rsidRPr="00000000">
        <w:rPr>
          <w:rtl w:val="0"/>
        </w:rPr>
        <w:t xml:space="preserve">Dans un délai de deux semaines suivant l’approbation de la proposition initiale, vous devez communiquer le budget détaillé du projet, remplir le cadre logique et fournir des descriptifs complets. Avant de passer à la mise en œuvre : si les informations complémentaires concernant le budget final, la cadre logique, les descriptifs ou les mécanismes de retour d’information sont incomplètes, le système bloquera le passage à l’étape de la mise en œuvre.</w:t>
      </w:r>
    </w:p>
    <w:p w:rsidR="00000000" w:rsidDel="00000000" w:rsidP="00000000" w:rsidRDefault="00000000" w:rsidRPr="00000000" w14:paraId="0000000A">
      <w:pPr>
        <w:pBdr>
          <w:top w:color="e1ecf4" w:space="6" w:sz="48" w:val="single"/>
          <w:left w:color="e1ecf4" w:space="6" w:sz="48" w:val="single"/>
          <w:bottom w:color="e1ecf4" w:space="6" w:sz="48" w:val="single"/>
          <w:right w:color="e1ecf4" w:space="6" w:sz="48" w:val="single"/>
        </w:pBdr>
        <w:shd w:fill="e1ecf4" w:val="clear"/>
        <w:spacing w:after="100" w:lineRule="auto"/>
        <w:rPr/>
      </w:pPr>
      <w:r w:rsidDel="00000000" w:rsidR="00000000" w:rsidRPr="00000000">
        <w:rPr>
          <w:rtl w:val="0"/>
        </w:rPr>
        <w:t xml:space="preserve">Normes de reporting : les comptes rendus finaux des projets doivent être alignés sur le Formulaire Track de Tearfund pour l’élaboration des propositions de projet de développement. Les rapports à mi-parcours (6 mois), annuels et finaux doivent être directement établis dans les formulaires de suivi standards de Tearfund.</w:t>
      </w:r>
    </w:p>
    <w:p w:rsidR="00000000" w:rsidDel="00000000" w:rsidP="00000000" w:rsidRDefault="00000000" w:rsidRPr="00000000" w14:paraId="0000000B">
      <w:pPr>
        <w:pBdr>
          <w:top w:color="e1ecf4" w:space="6" w:sz="48" w:val="single"/>
          <w:left w:color="e1ecf4" w:space="6" w:sz="48" w:val="single"/>
          <w:bottom w:color="e1ecf4" w:space="6" w:sz="48" w:val="single"/>
          <w:right w:color="e1ecf4" w:space="6" w:sz="48" w:val="single"/>
        </w:pBdr>
        <w:shd w:fill="e1ecf4" w:val="clear"/>
        <w:spacing w:after="100" w:lineRule="auto"/>
        <w:rPr/>
      </w:pPr>
      <w:r w:rsidDel="00000000" w:rsidR="00000000" w:rsidRPr="00000000">
        <w:rPr>
          <w:rtl w:val="0"/>
        </w:rPr>
      </w:r>
    </w:p>
    <w:p w:rsidR="00000000" w:rsidDel="00000000" w:rsidP="00000000" w:rsidRDefault="00000000" w:rsidRPr="00000000" w14:paraId="0000000C">
      <w:pPr>
        <w:pBdr>
          <w:top w:color="e1ecf4" w:space="6" w:sz="48" w:val="single"/>
          <w:left w:color="e1ecf4" w:space="6" w:sz="48" w:val="single"/>
          <w:bottom w:color="e1ecf4" w:space="6" w:sz="48" w:val="single"/>
          <w:right w:color="e1ecf4" w:space="6" w:sz="48" w:val="single"/>
        </w:pBdr>
        <w:shd w:fill="e1ecf4" w:val="clear"/>
        <w:spacing w:after="100" w:lineRule="auto"/>
        <w:rPr/>
      </w:pPr>
      <w:r w:rsidDel="00000000" w:rsidR="00000000" w:rsidRPr="00000000">
        <w:rPr>
          <w:rtl w:val="0"/>
        </w:rPr>
        <w:t xml:space="preserve">Des notes d’orientation sont données tout au long du formulaire. Chaque occurrence du mot Annexe indique que des notes d’orientation sont disponibles dans l’une des annexes. </w:t>
      </w:r>
    </w:p>
    <w:p w:rsidR="00000000" w:rsidDel="00000000" w:rsidP="00000000" w:rsidRDefault="00000000" w:rsidRPr="00000000" w14:paraId="0000000D">
      <w:pPr>
        <w:pBdr>
          <w:top w:color="e1ecf4" w:space="6" w:sz="48" w:val="single"/>
          <w:left w:color="e1ecf4" w:space="6" w:sz="48" w:val="single"/>
          <w:bottom w:color="e1ecf4" w:space="6" w:sz="48" w:val="single"/>
          <w:right w:color="e1ecf4" w:space="6" w:sz="48" w:val="single"/>
        </w:pBdr>
        <w:shd w:fill="e1ecf4" w:val="clear"/>
        <w:spacing w:after="100" w:lineRule="auto"/>
        <w:rPr/>
      </w:pPr>
      <w:r w:rsidDel="00000000" w:rsidR="00000000" w:rsidRPr="00000000">
        <w:rPr>
          <w:rtl w:val="0"/>
        </w:rPr>
        <w:t xml:space="preserve">Ces Annexes sont les suivantes :</w:t>
      </w:r>
    </w:p>
    <w:p w:rsidR="00000000" w:rsidDel="00000000" w:rsidP="00000000" w:rsidRDefault="00000000" w:rsidRPr="00000000" w14:paraId="0000000E">
      <w:pPr>
        <w:pBdr>
          <w:top w:color="e1ecf4" w:space="6" w:sz="48" w:val="single"/>
          <w:left w:color="e1ecf4" w:space="6" w:sz="48" w:val="single"/>
          <w:bottom w:color="e1ecf4" w:space="6" w:sz="48" w:val="single"/>
          <w:right w:color="e1ecf4" w:space="6" w:sz="48" w:val="single"/>
        </w:pBdr>
        <w:shd w:fill="e1ecf4" w:val="clear"/>
        <w:spacing w:after="100" w:lineRule="auto"/>
        <w:rPr>
          <w:color w:val="00819e"/>
        </w:rPr>
      </w:pPr>
      <w:hyperlink w:anchor="1vv9dmexq32n">
        <w:r w:rsidDel="00000000" w:rsidR="00000000" w:rsidRPr="00000000">
          <w:rPr>
            <w:color w:val="00819e"/>
            <w:u w:val="single"/>
            <w:rtl w:val="0"/>
          </w:rPr>
          <w:t xml:space="preserve">Annexe A - Glossaire et définitions</w:t>
        </w:r>
      </w:hyperlink>
      <w:r w:rsidDel="00000000" w:rsidR="00000000" w:rsidRPr="00000000">
        <w:rPr>
          <w:rtl w:val="0"/>
        </w:rPr>
      </w:r>
    </w:p>
    <w:p w:rsidR="00000000" w:rsidDel="00000000" w:rsidP="00000000" w:rsidRDefault="00000000" w:rsidRPr="00000000" w14:paraId="0000000F">
      <w:pPr>
        <w:pBdr>
          <w:top w:color="e1ecf4" w:space="6" w:sz="48" w:val="single"/>
          <w:left w:color="e1ecf4" w:space="6" w:sz="48" w:val="single"/>
          <w:bottom w:color="e1ecf4" w:space="6" w:sz="48" w:val="single"/>
          <w:right w:color="e1ecf4" w:space="6" w:sz="48" w:val="single"/>
        </w:pBdr>
        <w:shd w:fill="e1ecf4" w:val="clear"/>
        <w:spacing w:after="100" w:lineRule="auto"/>
        <w:rPr>
          <w:color w:val="00819e"/>
        </w:rPr>
      </w:pPr>
      <w:hyperlink w:anchor="xquhrav2ryan">
        <w:r w:rsidDel="00000000" w:rsidR="00000000" w:rsidRPr="00000000">
          <w:rPr>
            <w:color w:val="00819e"/>
            <w:u w:val="single"/>
            <w:rtl w:val="0"/>
          </w:rPr>
          <w:t xml:space="preserve">Annexe B - Note d’orientation sur la catégorisation du projet</w:t>
        </w:r>
      </w:hyperlink>
      <w:r w:rsidDel="00000000" w:rsidR="00000000" w:rsidRPr="00000000">
        <w:rPr>
          <w:rtl w:val="0"/>
        </w:rPr>
      </w:r>
    </w:p>
    <w:p w:rsidR="00000000" w:rsidDel="00000000" w:rsidP="00000000" w:rsidRDefault="00000000" w:rsidRPr="00000000" w14:paraId="00000010">
      <w:pPr>
        <w:pBdr>
          <w:top w:color="e1ecf4" w:space="6" w:sz="48" w:val="single"/>
          <w:left w:color="e1ecf4" w:space="6" w:sz="48" w:val="single"/>
          <w:bottom w:color="e1ecf4" w:space="6" w:sz="48" w:val="single"/>
          <w:right w:color="e1ecf4" w:space="6" w:sz="48" w:val="single"/>
        </w:pBdr>
        <w:shd w:fill="e1ecf4" w:val="clear"/>
        <w:spacing w:after="100" w:lineRule="auto"/>
        <w:rPr>
          <w:color w:val="00819e"/>
        </w:rPr>
      </w:pPr>
      <w:hyperlink w:anchor="kspkztdkhbfm">
        <w:r w:rsidDel="00000000" w:rsidR="00000000" w:rsidRPr="00000000">
          <w:rPr>
            <w:color w:val="00819e"/>
            <w:u w:val="single"/>
            <w:rtl w:val="0"/>
          </w:rPr>
          <w:t xml:space="preserve">Annexe C - Note d’orientation pour résumer la conception du projet</w:t>
        </w:r>
      </w:hyperlink>
      <w:r w:rsidDel="00000000" w:rsidR="00000000" w:rsidRPr="00000000">
        <w:rPr>
          <w:rtl w:val="0"/>
        </w:rPr>
      </w:r>
    </w:p>
    <w:p w:rsidR="00000000" w:rsidDel="00000000" w:rsidP="00000000" w:rsidRDefault="00000000" w:rsidRPr="00000000" w14:paraId="00000011">
      <w:pPr>
        <w:pBdr>
          <w:top w:color="e1ecf4" w:space="6" w:sz="48" w:val="single"/>
          <w:left w:color="e1ecf4" w:space="6" w:sz="48" w:val="single"/>
          <w:bottom w:color="e1ecf4" w:space="6" w:sz="48" w:val="single"/>
          <w:right w:color="e1ecf4" w:space="6" w:sz="48" w:val="single"/>
        </w:pBdr>
        <w:shd w:fill="e1ecf4" w:val="clear"/>
        <w:spacing w:after="0" w:lineRule="auto"/>
        <w:rPr>
          <w:color w:val="00819e"/>
        </w:rPr>
      </w:pPr>
      <w:hyperlink w:anchor="1v38cjx60j7w">
        <w:r w:rsidDel="00000000" w:rsidR="00000000" w:rsidRPr="00000000">
          <w:rPr>
            <w:color w:val="00819e"/>
            <w:u w:val="single"/>
            <w:rtl w:val="0"/>
          </w:rPr>
          <w:t xml:space="preserve">Annexe D - Note d’orientation sur le cadre logique du projet</w:t>
        </w:r>
      </w:hyperlink>
      <w:r w:rsidDel="00000000" w:rsidR="00000000" w:rsidRPr="00000000">
        <w:rPr>
          <w:rtl w:val="0"/>
        </w:rPr>
      </w:r>
    </w:p>
    <w:p w:rsidR="00000000" w:rsidDel="00000000" w:rsidP="00000000" w:rsidRDefault="00000000" w:rsidRPr="00000000" w14:paraId="00000012">
      <w:pPr>
        <w:pStyle w:val="Heading2"/>
        <w:spacing w:after="200" w:before="500" w:lineRule="auto"/>
        <w:rPr/>
      </w:pPr>
      <w:bookmarkStart w:colFirst="0" w:colLast="0" w:name="_dzdpwm7u4zi7" w:id="2"/>
      <w:bookmarkEnd w:id="2"/>
      <w:r w:rsidDel="00000000" w:rsidR="00000000" w:rsidRPr="00000000">
        <w:rPr>
          <w:rtl w:val="0"/>
        </w:rPr>
        <w:t xml:space="preserve">Section A - Informations fondamentales</w:t>
      </w:r>
    </w:p>
    <w:tbl>
      <w:tblPr>
        <w:tblStyle w:val="Table1"/>
        <w:tblW w:w="99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15"/>
        <w:gridCol w:w="2550"/>
        <w:gridCol w:w="2820"/>
        <w:gridCol w:w="1650"/>
        <w:gridCol w:w="2280"/>
        <w:tblGridChange w:id="0">
          <w:tblGrid>
            <w:gridCol w:w="615"/>
            <w:gridCol w:w="2550"/>
            <w:gridCol w:w="2820"/>
            <w:gridCol w:w="1650"/>
            <w:gridCol w:w="2280"/>
          </w:tblGrid>
        </w:tblGridChange>
      </w:tblGrid>
      <w:tr>
        <w:trPr>
          <w:cantSplit w:val="0"/>
          <w:tblHeader w:val="0"/>
        </w:trPr>
        <w:tc>
          <w:tcPr>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013">
            <w:pPr>
              <w:rPr/>
            </w:pPr>
            <w:r w:rsidDel="00000000" w:rsidR="00000000" w:rsidRPr="00000000">
              <w:rPr>
                <w:rtl w:val="0"/>
              </w:rPr>
              <w:t xml:space="preserve">A.1</w:t>
            </w:r>
          </w:p>
        </w:tc>
        <w:tc>
          <w:tcPr>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014">
            <w:pPr>
              <w:rPr/>
            </w:pPr>
            <w:r w:rsidDel="00000000" w:rsidR="00000000" w:rsidRPr="00000000">
              <w:rPr>
                <w:rtl w:val="0"/>
              </w:rPr>
              <w:t xml:space="preserve">Nom du partenaire opérationnel principal</w:t>
            </w:r>
            <w:r w:rsidDel="00000000" w:rsidR="00000000" w:rsidRPr="00000000">
              <w:rPr>
                <w:vertAlign w:val="superscript"/>
              </w:rPr>
              <w:footnoteReference w:customMarkFollows="0" w:id="0"/>
            </w:r>
            <w:r w:rsidDel="00000000" w:rsidR="00000000" w:rsidRPr="00000000">
              <w:rPr>
                <w:rtl w:val="0"/>
              </w:rPr>
              <w:t xml:space="preserve"> </w:t>
            </w:r>
          </w:p>
          <w:p w:rsidR="00000000" w:rsidDel="00000000" w:rsidP="00000000" w:rsidRDefault="00000000" w:rsidRPr="00000000" w14:paraId="00000015">
            <w:pPr>
              <w:rPr/>
            </w:pPr>
            <w:r w:rsidDel="00000000" w:rsidR="00000000" w:rsidRPr="00000000">
              <w:rPr>
                <w:rtl w:val="0"/>
              </w:rPr>
            </w:r>
          </w:p>
        </w:tc>
        <w:tc>
          <w:tcPr>
            <w:gridSpan w:val="3"/>
            <w:tcBorders>
              <w:top w:color="00819e" w:space="0" w:sz="8" w:val="single"/>
              <w:left w:color="00819e" w:space="0" w:sz="8" w:val="single"/>
              <w:bottom w:color="00819e" w:space="0" w:sz="4" w:val="single"/>
              <w:right w:color="00819e" w:space="0" w:sz="8" w:val="single"/>
            </w:tcBorders>
          </w:tcPr>
          <w:p w:rsidR="00000000" w:rsidDel="00000000" w:rsidP="00000000" w:rsidRDefault="00000000" w:rsidRPr="00000000" w14:paraId="00000016">
            <w:pPr>
              <w:rPr/>
            </w:pPr>
            <w:r w:rsidDel="00000000" w:rsidR="00000000" w:rsidRPr="00000000">
              <w:rPr>
                <w:rtl w:val="0"/>
              </w:rPr>
            </w:r>
          </w:p>
        </w:tc>
      </w:tr>
      <w:tr>
        <w:trPr>
          <w:cantSplit w:val="0"/>
          <w:trHeight w:val="400" w:hRule="atLeast"/>
          <w:tblHeader w:val="0"/>
        </w:trPr>
        <w:tc>
          <w:tcPr>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019">
            <w:pPr>
              <w:rPr/>
            </w:pPr>
            <w:r w:rsidDel="00000000" w:rsidR="00000000" w:rsidRPr="00000000">
              <w:rPr>
                <w:rtl w:val="0"/>
              </w:rPr>
              <w:t xml:space="preserve">A.2</w:t>
            </w:r>
          </w:p>
        </w:tc>
        <w:tc>
          <w:tcPr>
            <w:vMerge w:val="restart"/>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01A">
            <w:pPr>
              <w:rPr/>
            </w:pPr>
            <w:r w:rsidDel="00000000" w:rsidR="00000000" w:rsidRPr="00000000">
              <w:rPr>
                <w:rtl w:val="0"/>
              </w:rPr>
              <w:t xml:space="preserve">Nom des éventuelles autres parties prenantes à l’exécution du projet</w:t>
            </w:r>
          </w:p>
        </w:tc>
        <w:tc>
          <w:tcPr>
            <w:gridSpan w:val="3"/>
            <w:tcBorders>
              <w:top w:color="00819e" w:space="0" w:sz="4" w:val="single"/>
              <w:left w:color="00819e" w:space="0" w:sz="8" w:val="single"/>
              <w:bottom w:color="00819e" w:space="0" w:sz="4" w:val="single"/>
              <w:right w:color="00819e" w:space="0" w:sz="8" w:val="single"/>
            </w:tcBorders>
          </w:tcPr>
          <w:p w:rsidR="00000000" w:rsidDel="00000000" w:rsidP="00000000" w:rsidRDefault="00000000" w:rsidRPr="00000000" w14:paraId="0000001B">
            <w:pPr>
              <w:rPr/>
            </w:pPr>
            <w:r w:rsidDel="00000000" w:rsidR="00000000" w:rsidRPr="00000000">
              <w:rPr>
                <w:rtl w:val="0"/>
              </w:rPr>
              <w:t xml:space="preserve">1</w:t>
            </w:r>
          </w:p>
        </w:tc>
      </w:tr>
      <w:tr>
        <w:trPr>
          <w:cantSplit w:val="0"/>
          <w:trHeight w:val="400" w:hRule="atLeast"/>
          <w:tblHeader w:val="0"/>
        </w:trPr>
        <w:tc>
          <w:tcPr>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01E">
            <w:pPr>
              <w:rPr/>
            </w:pPr>
            <w:r w:rsidDel="00000000" w:rsidR="00000000" w:rsidRPr="00000000">
              <w:rPr>
                <w:rtl w:val="0"/>
              </w:rPr>
            </w:r>
          </w:p>
        </w:tc>
        <w:tc>
          <w:tcPr>
            <w:vMerge w:val="continue"/>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3"/>
            <w:tcBorders>
              <w:top w:color="00819e" w:space="0" w:sz="4" w:val="single"/>
              <w:left w:color="00819e" w:space="0" w:sz="8" w:val="single"/>
              <w:bottom w:color="00819e" w:space="0" w:sz="4" w:val="single"/>
              <w:right w:color="00819e" w:space="0" w:sz="8" w:val="single"/>
            </w:tcBorders>
          </w:tcPr>
          <w:p w:rsidR="00000000" w:rsidDel="00000000" w:rsidP="00000000" w:rsidRDefault="00000000" w:rsidRPr="00000000" w14:paraId="00000020">
            <w:pPr>
              <w:rPr/>
            </w:pPr>
            <w:r w:rsidDel="00000000" w:rsidR="00000000" w:rsidRPr="00000000">
              <w:rPr>
                <w:rtl w:val="0"/>
              </w:rPr>
              <w:t xml:space="preserve">2</w:t>
            </w:r>
          </w:p>
        </w:tc>
      </w:tr>
      <w:tr>
        <w:trPr>
          <w:cantSplit w:val="0"/>
          <w:trHeight w:val="400" w:hRule="atLeast"/>
          <w:tblHeader w:val="0"/>
        </w:trPr>
        <w:tc>
          <w:tcPr>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023">
            <w:pPr>
              <w:rPr/>
            </w:pPr>
            <w:r w:rsidDel="00000000" w:rsidR="00000000" w:rsidRPr="00000000">
              <w:rPr>
                <w:rtl w:val="0"/>
              </w:rPr>
            </w:r>
          </w:p>
        </w:tc>
        <w:tc>
          <w:tcPr>
            <w:vMerge w:val="continue"/>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3"/>
            <w:tcBorders>
              <w:top w:color="00819e" w:space="0" w:sz="4" w:val="single"/>
              <w:left w:color="00819e" w:space="0" w:sz="8" w:val="single"/>
              <w:bottom w:color="00819e" w:space="0" w:sz="4" w:val="single"/>
              <w:right w:color="00819e" w:space="0" w:sz="8" w:val="single"/>
            </w:tcBorders>
          </w:tcPr>
          <w:p w:rsidR="00000000" w:rsidDel="00000000" w:rsidP="00000000" w:rsidRDefault="00000000" w:rsidRPr="00000000" w14:paraId="00000025">
            <w:pPr>
              <w:rPr/>
            </w:pPr>
            <w:r w:rsidDel="00000000" w:rsidR="00000000" w:rsidRPr="00000000">
              <w:rPr>
                <w:rtl w:val="0"/>
              </w:rPr>
              <w:t xml:space="preserve">3</w:t>
            </w:r>
          </w:p>
        </w:tc>
      </w:tr>
      <w:tr>
        <w:trPr>
          <w:cantSplit w:val="0"/>
          <w:tblHeader w:val="0"/>
        </w:trPr>
        <w:tc>
          <w:tcPr>
            <w:vMerge w:val="restart"/>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028">
            <w:pPr>
              <w:rPr/>
            </w:pPr>
            <w:r w:rsidDel="00000000" w:rsidR="00000000" w:rsidRPr="00000000">
              <w:rPr>
                <w:rtl w:val="0"/>
              </w:rPr>
              <w:t xml:space="preserve">A.3</w:t>
            </w:r>
          </w:p>
        </w:tc>
        <w:tc>
          <w:tcPr>
            <w:vMerge w:val="restart"/>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029">
            <w:pPr>
              <w:rPr/>
            </w:pPr>
            <w:r w:rsidDel="00000000" w:rsidR="00000000" w:rsidRPr="00000000">
              <w:rPr>
                <w:rtl w:val="0"/>
              </w:rPr>
              <w:t xml:space="preserve">Personne en charge du projet chez le partenaire opérationnel principal (admin)</w:t>
            </w:r>
          </w:p>
        </w:tc>
        <w:tc>
          <w:tcPr>
            <w:tcBorders>
              <w:top w:color="00819e" w:space="0" w:sz="4" w:val="single"/>
              <w:left w:color="00819e" w:space="0" w:sz="8" w:val="single"/>
              <w:bottom w:color="00819e" w:space="0" w:sz="8" w:val="single"/>
              <w:right w:color="00819e" w:space="0" w:sz="8" w:val="single"/>
            </w:tcBorders>
            <w:shd w:fill="173145" w:val="clear"/>
          </w:tcPr>
          <w:p w:rsidR="00000000" w:rsidDel="00000000" w:rsidP="00000000" w:rsidRDefault="00000000" w:rsidRPr="00000000" w14:paraId="0000002A">
            <w:pPr>
              <w:rPr>
                <w:color w:val="ffffff"/>
              </w:rPr>
            </w:pPr>
            <w:r w:rsidDel="00000000" w:rsidR="00000000" w:rsidRPr="00000000">
              <w:rPr>
                <w:color w:val="ffffff"/>
                <w:rtl w:val="0"/>
              </w:rPr>
              <w:t xml:space="preserve">Nom et adresse e-mail</w:t>
            </w:r>
          </w:p>
        </w:tc>
        <w:tc>
          <w:tcPr>
            <w:tcBorders>
              <w:top w:color="00819e" w:space="0" w:sz="4" w:val="single"/>
              <w:left w:color="00819e" w:space="0" w:sz="8" w:val="single"/>
              <w:bottom w:color="00819e" w:space="0" w:sz="8" w:val="single"/>
              <w:right w:color="00819e" w:space="0" w:sz="8" w:val="single"/>
            </w:tcBorders>
            <w:shd w:fill="173145" w:val="clear"/>
            <w:vAlign w:val="center"/>
          </w:tcPr>
          <w:p w:rsidR="00000000" w:rsidDel="00000000" w:rsidP="00000000" w:rsidRDefault="00000000" w:rsidRPr="00000000" w14:paraId="0000002B">
            <w:pPr>
              <w:rPr>
                <w:color w:val="ffffff"/>
              </w:rPr>
            </w:pPr>
            <w:r w:rsidDel="00000000" w:rsidR="00000000" w:rsidRPr="00000000">
              <w:rPr>
                <w:color w:val="ffffff"/>
                <w:rtl w:val="0"/>
              </w:rPr>
              <w:t xml:space="preserve">Rôle</w:t>
            </w:r>
          </w:p>
        </w:tc>
        <w:tc>
          <w:tcPr>
            <w:tcBorders>
              <w:top w:color="00819e" w:space="0" w:sz="4" w:val="single"/>
              <w:left w:color="00819e" w:space="0" w:sz="8" w:val="single"/>
              <w:bottom w:color="00819e" w:space="0" w:sz="8" w:val="single"/>
              <w:right w:color="00819e" w:space="0" w:sz="8" w:val="single"/>
            </w:tcBorders>
            <w:shd w:fill="173145" w:val="clear"/>
            <w:vAlign w:val="center"/>
          </w:tcPr>
          <w:p w:rsidR="00000000" w:rsidDel="00000000" w:rsidP="00000000" w:rsidRDefault="00000000" w:rsidRPr="00000000" w14:paraId="0000002C">
            <w:pPr>
              <w:rPr>
                <w:color w:val="ffffff"/>
              </w:rPr>
            </w:pPr>
            <w:r w:rsidDel="00000000" w:rsidR="00000000" w:rsidRPr="00000000">
              <w:rPr>
                <w:color w:val="ffffff"/>
                <w:rtl w:val="0"/>
              </w:rPr>
              <w:t xml:space="preserve">Équipe/Organisation</w:t>
            </w:r>
          </w:p>
        </w:tc>
      </w:tr>
      <w:tr>
        <w:trPr>
          <w:cantSplit w:val="0"/>
          <w:tblHeader w:val="0"/>
        </w:trPr>
        <w:tc>
          <w:tcPr>
            <w:vMerge w:val="continue"/>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ffffff"/>
              </w:rPr>
            </w:pPr>
            <w:r w:rsidDel="00000000" w:rsidR="00000000" w:rsidRPr="00000000">
              <w:rPr>
                <w:rtl w:val="0"/>
              </w:rPr>
            </w:r>
          </w:p>
        </w:tc>
        <w:tc>
          <w:tcPr>
            <w:vMerge w:val="continue"/>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ffffff"/>
              </w:rPr>
            </w:pPr>
            <w:r w:rsidDel="00000000" w:rsidR="00000000" w:rsidRPr="00000000">
              <w:rPr>
                <w:rtl w:val="0"/>
              </w:rPr>
            </w:r>
          </w:p>
        </w:tc>
        <w:tc>
          <w:tcPr>
            <w:tcBorders>
              <w:top w:color="00819e" w:space="0" w:sz="8" w:val="single"/>
              <w:left w:color="00819e" w:space="0" w:sz="8" w:val="single"/>
              <w:bottom w:color="00819e" w:space="0" w:sz="4" w:val="single"/>
              <w:right w:color="00819e" w:space="0" w:sz="8" w:val="single"/>
            </w:tcBorders>
          </w:tcPr>
          <w:p w:rsidR="00000000" w:rsidDel="00000000" w:rsidP="00000000" w:rsidRDefault="00000000" w:rsidRPr="00000000" w14:paraId="0000002F">
            <w:pPr>
              <w:rPr/>
            </w:pPr>
            <w:r w:rsidDel="00000000" w:rsidR="00000000" w:rsidRPr="00000000">
              <w:rPr>
                <w:rtl w:val="0"/>
              </w:rPr>
            </w:r>
          </w:p>
        </w:tc>
        <w:tc>
          <w:tcPr>
            <w:tcBorders>
              <w:top w:color="00819e" w:space="0" w:sz="8" w:val="single"/>
              <w:left w:color="00819e" w:space="0" w:sz="8" w:val="single"/>
              <w:bottom w:color="00819e" w:space="0" w:sz="4" w:val="single"/>
              <w:right w:color="00819e" w:space="0" w:sz="8" w:val="single"/>
            </w:tcBorders>
            <w:vAlign w:val="center"/>
          </w:tcPr>
          <w:p w:rsidR="00000000" w:rsidDel="00000000" w:rsidP="00000000" w:rsidRDefault="00000000" w:rsidRPr="00000000" w14:paraId="00000030">
            <w:pPr>
              <w:rPr/>
            </w:pPr>
            <w:r w:rsidDel="00000000" w:rsidR="00000000" w:rsidRPr="00000000">
              <w:rPr>
                <w:rtl w:val="0"/>
              </w:rPr>
            </w:r>
          </w:p>
        </w:tc>
        <w:tc>
          <w:tcPr>
            <w:tcBorders>
              <w:top w:color="00819e" w:space="0" w:sz="8" w:val="single"/>
              <w:left w:color="00819e" w:space="0" w:sz="8" w:val="single"/>
              <w:bottom w:color="00819e" w:space="0" w:sz="4" w:val="single"/>
              <w:right w:color="00819e" w:space="0" w:sz="8" w:val="single"/>
            </w:tcBorders>
            <w:vAlign w:val="center"/>
          </w:tcPr>
          <w:p w:rsidR="00000000" w:rsidDel="00000000" w:rsidP="00000000" w:rsidRDefault="00000000" w:rsidRPr="00000000" w14:paraId="00000031">
            <w:pPr>
              <w:rPr/>
            </w:pPr>
            <w:r w:rsidDel="00000000" w:rsidR="00000000" w:rsidRPr="00000000">
              <w:rPr>
                <w:rtl w:val="0"/>
              </w:rPr>
            </w:r>
          </w:p>
        </w:tc>
      </w:tr>
      <w:tr>
        <w:trPr>
          <w:cantSplit w:val="0"/>
          <w:tblHeader w:val="0"/>
        </w:trPr>
        <w:tc>
          <w:tcPr>
            <w:vMerge w:val="restart"/>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032">
            <w:pPr>
              <w:rPr/>
            </w:pPr>
            <w:r w:rsidDel="00000000" w:rsidR="00000000" w:rsidRPr="00000000">
              <w:rPr>
                <w:rtl w:val="0"/>
              </w:rPr>
              <w:t xml:space="preserve">A.4</w:t>
            </w:r>
          </w:p>
        </w:tc>
        <w:tc>
          <w:tcPr>
            <w:vMerge w:val="restart"/>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033">
            <w:pPr>
              <w:rPr/>
            </w:pPr>
            <w:r w:rsidDel="00000000" w:rsidR="00000000" w:rsidRPr="00000000">
              <w:rPr>
                <w:rtl w:val="0"/>
              </w:rPr>
              <w:t xml:space="preserve">Nom et rôle de la personne gérant le projet (propriétaire du projet chez Tearfund)</w:t>
            </w:r>
          </w:p>
        </w:tc>
        <w:tc>
          <w:tcPr>
            <w:tcBorders>
              <w:top w:color="00819e" w:space="0" w:sz="4" w:val="single"/>
              <w:left w:color="00819e" w:space="0" w:sz="8" w:val="single"/>
              <w:bottom w:color="00819e" w:space="0" w:sz="8" w:val="single"/>
              <w:right w:color="00819e" w:space="0" w:sz="8" w:val="single"/>
            </w:tcBorders>
            <w:shd w:fill="173145" w:val="clear"/>
          </w:tcPr>
          <w:p w:rsidR="00000000" w:rsidDel="00000000" w:rsidP="00000000" w:rsidRDefault="00000000" w:rsidRPr="00000000" w14:paraId="00000034">
            <w:pPr>
              <w:rPr>
                <w:color w:val="ffffff"/>
              </w:rPr>
            </w:pPr>
            <w:r w:rsidDel="00000000" w:rsidR="00000000" w:rsidRPr="00000000">
              <w:rPr>
                <w:color w:val="ffffff"/>
                <w:rtl w:val="0"/>
              </w:rPr>
              <w:t xml:space="preserve">Nom et adresse e-mail</w:t>
            </w:r>
          </w:p>
        </w:tc>
        <w:tc>
          <w:tcPr>
            <w:tcBorders>
              <w:top w:color="00819e" w:space="0" w:sz="4" w:val="single"/>
              <w:left w:color="00819e" w:space="0" w:sz="8" w:val="single"/>
              <w:bottom w:color="00819e" w:space="0" w:sz="8" w:val="single"/>
              <w:right w:color="00819e" w:space="0" w:sz="8" w:val="single"/>
            </w:tcBorders>
            <w:shd w:fill="173145" w:val="clear"/>
            <w:vAlign w:val="center"/>
          </w:tcPr>
          <w:p w:rsidR="00000000" w:rsidDel="00000000" w:rsidP="00000000" w:rsidRDefault="00000000" w:rsidRPr="00000000" w14:paraId="00000035">
            <w:pPr>
              <w:rPr>
                <w:color w:val="ffffff"/>
              </w:rPr>
            </w:pPr>
            <w:r w:rsidDel="00000000" w:rsidR="00000000" w:rsidRPr="00000000">
              <w:rPr>
                <w:color w:val="ffffff"/>
                <w:rtl w:val="0"/>
              </w:rPr>
              <w:t xml:space="preserve">Rôle</w:t>
            </w:r>
          </w:p>
        </w:tc>
        <w:tc>
          <w:tcPr>
            <w:tcBorders>
              <w:top w:color="00819e" w:space="0" w:sz="4" w:val="single"/>
              <w:left w:color="00819e" w:space="0" w:sz="8" w:val="single"/>
              <w:bottom w:color="00819e" w:space="0" w:sz="8" w:val="single"/>
              <w:right w:color="00819e" w:space="0" w:sz="8" w:val="single"/>
            </w:tcBorders>
            <w:shd w:fill="173145" w:val="clear"/>
            <w:vAlign w:val="center"/>
          </w:tcPr>
          <w:p w:rsidR="00000000" w:rsidDel="00000000" w:rsidP="00000000" w:rsidRDefault="00000000" w:rsidRPr="00000000" w14:paraId="00000036">
            <w:pPr>
              <w:rPr>
                <w:color w:val="ffffff"/>
              </w:rPr>
            </w:pPr>
            <w:r w:rsidDel="00000000" w:rsidR="00000000" w:rsidRPr="00000000">
              <w:rPr>
                <w:color w:val="ffffff"/>
                <w:rtl w:val="0"/>
              </w:rPr>
              <w:t xml:space="preserve">Équipe</w:t>
            </w:r>
          </w:p>
        </w:tc>
      </w:tr>
      <w:tr>
        <w:trPr>
          <w:cantSplit w:val="0"/>
          <w:tblHeader w:val="0"/>
        </w:trPr>
        <w:tc>
          <w:tcPr>
            <w:vMerge w:val="continue"/>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ffffff"/>
              </w:rPr>
            </w:pPr>
            <w:r w:rsidDel="00000000" w:rsidR="00000000" w:rsidRPr="00000000">
              <w:rPr>
                <w:rtl w:val="0"/>
              </w:rPr>
            </w:r>
          </w:p>
        </w:tc>
        <w:tc>
          <w:tcPr>
            <w:vMerge w:val="continue"/>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ffffff"/>
              </w:rPr>
            </w:pPr>
            <w:r w:rsidDel="00000000" w:rsidR="00000000" w:rsidRPr="00000000">
              <w:rPr>
                <w:rtl w:val="0"/>
              </w:rPr>
            </w:r>
          </w:p>
        </w:tc>
        <w:tc>
          <w:tcPr>
            <w:tcBorders>
              <w:top w:color="00819e" w:space="0" w:sz="8" w:val="single"/>
              <w:left w:color="00819e" w:space="0" w:sz="8" w:val="single"/>
              <w:bottom w:color="00819e" w:space="0" w:sz="4" w:val="single"/>
              <w:right w:color="00819e" w:space="0" w:sz="8" w:val="single"/>
            </w:tcBorders>
          </w:tcPr>
          <w:p w:rsidR="00000000" w:rsidDel="00000000" w:rsidP="00000000" w:rsidRDefault="00000000" w:rsidRPr="00000000" w14:paraId="00000039">
            <w:pPr>
              <w:rPr/>
            </w:pPr>
            <w:r w:rsidDel="00000000" w:rsidR="00000000" w:rsidRPr="00000000">
              <w:rPr>
                <w:rtl w:val="0"/>
              </w:rPr>
            </w:r>
          </w:p>
        </w:tc>
        <w:tc>
          <w:tcPr>
            <w:tcBorders>
              <w:top w:color="00819e" w:space="0" w:sz="8" w:val="single"/>
              <w:left w:color="00819e" w:space="0" w:sz="8" w:val="single"/>
              <w:bottom w:color="00819e" w:space="0" w:sz="4" w:val="single"/>
              <w:right w:color="00819e" w:space="0" w:sz="8" w:val="single"/>
            </w:tcBorders>
            <w:vAlign w:val="center"/>
          </w:tcPr>
          <w:p w:rsidR="00000000" w:rsidDel="00000000" w:rsidP="00000000" w:rsidRDefault="00000000" w:rsidRPr="00000000" w14:paraId="0000003A">
            <w:pPr>
              <w:rPr/>
            </w:pPr>
            <w:r w:rsidDel="00000000" w:rsidR="00000000" w:rsidRPr="00000000">
              <w:rPr>
                <w:rtl w:val="0"/>
              </w:rPr>
            </w:r>
          </w:p>
        </w:tc>
        <w:tc>
          <w:tcPr>
            <w:tcBorders>
              <w:top w:color="00819e" w:space="0" w:sz="8" w:val="single"/>
              <w:left w:color="00819e" w:space="0" w:sz="8" w:val="single"/>
              <w:bottom w:color="00819e" w:space="0" w:sz="4" w:val="single"/>
              <w:right w:color="00819e" w:space="0" w:sz="8" w:val="single"/>
            </w:tcBorders>
            <w:vAlign w:val="center"/>
          </w:tcPr>
          <w:p w:rsidR="00000000" w:rsidDel="00000000" w:rsidP="00000000" w:rsidRDefault="00000000" w:rsidRPr="00000000" w14:paraId="0000003B">
            <w:pPr>
              <w:rPr/>
            </w:pPr>
            <w:r w:rsidDel="00000000" w:rsidR="00000000" w:rsidRPr="00000000">
              <w:rPr>
                <w:rtl w:val="0"/>
              </w:rPr>
            </w:r>
          </w:p>
        </w:tc>
      </w:tr>
    </w:tbl>
    <w:p w:rsidR="00000000" w:rsidDel="00000000" w:rsidP="00000000" w:rsidRDefault="00000000" w:rsidRPr="00000000" w14:paraId="0000003C">
      <w:pPr>
        <w:rPr>
          <w:rFonts w:ascii="Mulish ExtraBold" w:cs="Mulish ExtraBold" w:eastAsia="Mulish ExtraBold" w:hAnsi="Mulish ExtraBold"/>
        </w:rPr>
      </w:pPr>
      <w:r w:rsidDel="00000000" w:rsidR="00000000" w:rsidRPr="00000000">
        <w:rPr>
          <w:rtl w:val="0"/>
        </w:rPr>
      </w:r>
    </w:p>
    <w:p w:rsidR="00000000" w:rsidDel="00000000" w:rsidP="00000000" w:rsidRDefault="00000000" w:rsidRPr="00000000" w14:paraId="0000003D">
      <w:pPr>
        <w:pStyle w:val="Heading2"/>
        <w:spacing w:after="200" w:before="0" w:lineRule="auto"/>
        <w:jc w:val="both"/>
        <w:rPr/>
      </w:pPr>
      <w:bookmarkStart w:colFirst="0" w:colLast="0" w:name="_czom3ce662k" w:id="3"/>
      <w:bookmarkEnd w:id="3"/>
      <w:r w:rsidDel="00000000" w:rsidR="00000000" w:rsidRPr="00000000">
        <w:rPr>
          <w:rtl w:val="0"/>
        </w:rPr>
        <w:t xml:space="preserve">Section B</w:t>
        <w:tab/>
        <w:t xml:space="preserve"> - Aperçu et contexte du projet </w:t>
      </w:r>
    </w:p>
    <w:tbl>
      <w:tblPr>
        <w:tblStyle w:val="Table2"/>
        <w:tblW w:w="97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45"/>
        <w:gridCol w:w="3915"/>
        <w:gridCol w:w="1575"/>
        <w:gridCol w:w="1395"/>
        <w:gridCol w:w="2250"/>
        <w:tblGridChange w:id="0">
          <w:tblGrid>
            <w:gridCol w:w="645"/>
            <w:gridCol w:w="3915"/>
            <w:gridCol w:w="1575"/>
            <w:gridCol w:w="1395"/>
            <w:gridCol w:w="2250"/>
          </w:tblGrid>
        </w:tblGridChange>
      </w:tblGrid>
      <w:tr>
        <w:trPr>
          <w:cantSplit w:val="0"/>
          <w:trHeight w:val="300" w:hRule="atLeast"/>
          <w:tblHeader w:val="0"/>
        </w:trPr>
        <w:tc>
          <w:tcPr>
            <w:vMerge w:val="restart"/>
            <w:tcBorders>
              <w:top w:color="00819e" w:space="0" w:sz="4" w:val="single"/>
              <w:left w:color="00819e" w:space="0" w:sz="4" w:val="single"/>
              <w:bottom w:color="00819e" w:space="0" w:sz="4" w:val="single"/>
              <w:right w:color="00819e" w:space="0" w:sz="4" w:val="single"/>
            </w:tcBorders>
            <w:shd w:fill="e1ecf4" w:val="clear"/>
          </w:tcPr>
          <w:p w:rsidR="00000000" w:rsidDel="00000000" w:rsidP="00000000" w:rsidRDefault="00000000" w:rsidRPr="00000000" w14:paraId="0000003E">
            <w:pPr>
              <w:rPr/>
            </w:pPr>
            <w:r w:rsidDel="00000000" w:rsidR="00000000" w:rsidRPr="00000000">
              <w:rPr>
                <w:rtl w:val="0"/>
              </w:rPr>
              <w:t xml:space="preserve">B.1</w:t>
            </w:r>
          </w:p>
        </w:tc>
        <w:tc>
          <w:tcPr>
            <w:tcBorders>
              <w:top w:color="00819e" w:space="0" w:sz="4" w:val="single"/>
              <w:left w:color="00819e" w:space="0" w:sz="4" w:val="single"/>
              <w:bottom w:color="00819e" w:space="0" w:sz="4" w:val="single"/>
              <w:right w:color="00819e" w:space="0" w:sz="4" w:val="single"/>
            </w:tcBorders>
            <w:shd w:fill="e1ecf4" w:val="clear"/>
            <w:tcMar>
              <w:top w:w="56.0" w:type="dxa"/>
              <w:left w:w="56.0" w:type="dxa"/>
              <w:bottom w:w="56.0" w:type="dxa"/>
              <w:right w:w="56.0" w:type="dxa"/>
            </w:tcMar>
            <w:vAlign w:val="center"/>
          </w:tcPr>
          <w:p w:rsidR="00000000" w:rsidDel="00000000" w:rsidP="00000000" w:rsidRDefault="00000000" w:rsidRPr="00000000" w14:paraId="0000003F">
            <w:pPr>
              <w:rPr/>
            </w:pPr>
            <w:r w:rsidDel="00000000" w:rsidR="00000000" w:rsidRPr="00000000">
              <w:rPr>
                <w:rtl w:val="0"/>
              </w:rPr>
              <w:t xml:space="preserve">Nom du projet</w:t>
            </w:r>
          </w:p>
        </w:tc>
        <w:tc>
          <w:tcPr>
            <w:gridSpan w:val="3"/>
            <w:tcBorders>
              <w:top w:color="00819e" w:space="0" w:sz="4" w:val="single"/>
              <w:left w:color="00819e" w:space="0" w:sz="4" w:val="single"/>
              <w:bottom w:color="00819e" w:space="0" w:sz="4" w:val="single"/>
              <w:right w:color="00819e" w:space="0" w:sz="4" w:val="single"/>
            </w:tcBorders>
            <w:tcMar>
              <w:top w:w="56.0" w:type="dxa"/>
              <w:left w:w="56.0" w:type="dxa"/>
              <w:bottom w:w="56.0" w:type="dxa"/>
              <w:right w:w="56.0" w:type="dxa"/>
            </w:tcMar>
            <w:vAlign w:val="center"/>
          </w:tcPr>
          <w:p w:rsidR="00000000" w:rsidDel="00000000" w:rsidP="00000000" w:rsidRDefault="00000000" w:rsidRPr="00000000" w14:paraId="00000040">
            <w:pPr>
              <w:rPr/>
            </w:pPr>
            <w:r w:rsidDel="00000000" w:rsidR="00000000" w:rsidRPr="00000000">
              <w:rPr>
                <w:rtl w:val="0"/>
              </w:rPr>
            </w:r>
          </w:p>
        </w:tc>
      </w:tr>
      <w:tr>
        <w:trPr>
          <w:cantSplit w:val="0"/>
          <w:trHeight w:val="300" w:hRule="atLeast"/>
          <w:tblHeader w:val="0"/>
        </w:trPr>
        <w:tc>
          <w:tcPr>
            <w:vMerge w:val="continue"/>
            <w:tcBorders>
              <w:top w:color="00819e" w:space="0" w:sz="4" w:val="single"/>
              <w:left w:color="00819e" w:space="0" w:sz="4" w:val="single"/>
              <w:bottom w:color="00819e" w:space="0" w:sz="4" w:val="single"/>
              <w:right w:color="00819e" w:space="0" w:sz="4" w:val="single"/>
            </w:tcBorders>
            <w:shd w:fill="e1ecf4" w:val="clear"/>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shd w:fill="e1ecf4" w:val="clear"/>
            <w:tcMar>
              <w:top w:w="56.0" w:type="dxa"/>
              <w:left w:w="56.0" w:type="dxa"/>
              <w:bottom w:w="56.0" w:type="dxa"/>
              <w:right w:w="56.0" w:type="dxa"/>
            </w:tcMar>
            <w:vAlign w:val="center"/>
          </w:tcPr>
          <w:p w:rsidR="00000000" w:rsidDel="00000000" w:rsidP="00000000" w:rsidRDefault="00000000" w:rsidRPr="00000000" w14:paraId="00000044">
            <w:pPr>
              <w:rPr/>
            </w:pPr>
            <w:r w:rsidDel="00000000" w:rsidR="00000000" w:rsidRPr="00000000">
              <w:rPr>
                <w:rtl w:val="0"/>
              </w:rPr>
              <w:t xml:space="preserve">S’agit-il d’un nouveau projet ou de la poursuite d’un projet existant ? </w:t>
            </w:r>
          </w:p>
        </w:tc>
        <w:tc>
          <w:tcPr>
            <w:gridSpan w:val="3"/>
            <w:tcBorders>
              <w:top w:color="00819e" w:space="0" w:sz="4" w:val="single"/>
              <w:left w:color="00819e" w:space="0" w:sz="4" w:val="single"/>
              <w:bottom w:color="00819e" w:space="0" w:sz="4" w:val="single"/>
              <w:right w:color="00819e" w:space="0" w:sz="4" w:val="single"/>
            </w:tcBorders>
            <w:tcMar>
              <w:top w:w="56.0" w:type="dxa"/>
              <w:left w:w="56.0" w:type="dxa"/>
              <w:bottom w:w="56.0" w:type="dxa"/>
              <w:right w:w="56.0" w:type="dxa"/>
            </w:tcMar>
            <w:vAlign w:val="center"/>
          </w:tcPr>
          <w:p w:rsidR="00000000" w:rsidDel="00000000" w:rsidP="00000000" w:rsidRDefault="00000000" w:rsidRPr="00000000" w14:paraId="00000045">
            <w:pPr>
              <w:rPr/>
            </w:pPr>
            <w:r w:rsidDel="00000000" w:rsidR="00000000" w:rsidRPr="00000000">
              <w:rPr>
                <w:rtl w:val="0"/>
              </w:rPr>
            </w:r>
          </w:p>
        </w:tc>
      </w:tr>
      <w:tr>
        <w:trPr>
          <w:cantSplit w:val="0"/>
          <w:trHeight w:val="300" w:hRule="atLeast"/>
          <w:tblHeader w:val="0"/>
        </w:trPr>
        <w:tc>
          <w:tcPr>
            <w:vMerge w:val="continue"/>
            <w:tcBorders>
              <w:top w:color="00819e" w:space="0" w:sz="4" w:val="single"/>
              <w:left w:color="00819e" w:space="0" w:sz="4" w:val="single"/>
              <w:bottom w:color="00819e" w:space="0" w:sz="4" w:val="single"/>
              <w:right w:color="00819e" w:space="0" w:sz="4" w:val="single"/>
            </w:tcBorders>
            <w:shd w:fill="e1ecf4" w:val="clear"/>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shd w:fill="e1ecf4" w:val="clear"/>
            <w:tcMar>
              <w:top w:w="56.0" w:type="dxa"/>
              <w:left w:w="56.0" w:type="dxa"/>
              <w:bottom w:w="56.0" w:type="dxa"/>
              <w:right w:w="56.0" w:type="dxa"/>
            </w:tcMar>
            <w:vAlign w:val="center"/>
          </w:tcPr>
          <w:p w:rsidR="00000000" w:rsidDel="00000000" w:rsidP="00000000" w:rsidRDefault="00000000" w:rsidRPr="00000000" w14:paraId="00000049">
            <w:pPr>
              <w:rPr/>
            </w:pPr>
            <w:r w:rsidDel="00000000" w:rsidR="00000000" w:rsidRPr="00000000">
              <w:rPr>
                <w:rtl w:val="0"/>
              </w:rPr>
              <w:t xml:space="preserve">S’il s’agit d’un projet existant, lequel ?</w:t>
            </w:r>
          </w:p>
        </w:tc>
        <w:tc>
          <w:tcPr>
            <w:gridSpan w:val="3"/>
            <w:tcBorders>
              <w:top w:color="00819e" w:space="0" w:sz="4" w:val="single"/>
              <w:left w:color="00819e" w:space="0" w:sz="4" w:val="single"/>
              <w:bottom w:color="00819e" w:space="0" w:sz="4" w:val="single"/>
              <w:right w:color="00819e" w:space="0" w:sz="4" w:val="single"/>
            </w:tcBorders>
            <w:tcMar>
              <w:top w:w="56.0" w:type="dxa"/>
              <w:left w:w="56.0" w:type="dxa"/>
              <w:bottom w:w="56.0" w:type="dxa"/>
              <w:right w:w="56.0" w:type="dxa"/>
            </w:tcMar>
            <w:vAlign w:val="center"/>
          </w:tcPr>
          <w:p w:rsidR="00000000" w:rsidDel="00000000" w:rsidP="00000000" w:rsidRDefault="00000000" w:rsidRPr="00000000" w14:paraId="0000004A">
            <w:pPr>
              <w:rPr/>
            </w:pPr>
            <w:r w:rsidDel="00000000" w:rsidR="00000000" w:rsidRPr="00000000">
              <w:rPr>
                <w:rtl w:val="0"/>
              </w:rPr>
            </w:r>
          </w:p>
        </w:tc>
      </w:tr>
      <w:tr>
        <w:trPr>
          <w:cantSplit w:val="0"/>
          <w:trHeight w:val="312" w:hRule="atLeast"/>
          <w:tblHeader w:val="0"/>
        </w:trPr>
        <w:tc>
          <w:tcPr>
            <w:vMerge w:val="continue"/>
            <w:tcBorders>
              <w:top w:color="00819e" w:space="0" w:sz="4" w:val="single"/>
              <w:left w:color="00819e" w:space="0" w:sz="4" w:val="single"/>
              <w:bottom w:color="00819e" w:space="0" w:sz="4" w:val="single"/>
              <w:right w:color="00819e" w:space="0" w:sz="4" w:val="single"/>
            </w:tcBorders>
            <w:shd w:fill="e1ecf4" w:val="clear"/>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shd w:fill="e1ecf4" w:val="clear"/>
            <w:tcMar>
              <w:top w:w="56.0" w:type="dxa"/>
              <w:left w:w="56.0" w:type="dxa"/>
              <w:bottom w:w="56.0" w:type="dxa"/>
              <w:right w:w="56.0" w:type="dxa"/>
            </w:tcMar>
            <w:vAlign w:val="center"/>
          </w:tcPr>
          <w:p w:rsidR="00000000" w:rsidDel="00000000" w:rsidP="00000000" w:rsidRDefault="00000000" w:rsidRPr="00000000" w14:paraId="0000004E">
            <w:pPr>
              <w:rPr/>
            </w:pPr>
            <w:r w:rsidDel="00000000" w:rsidR="00000000" w:rsidRPr="00000000">
              <w:rPr>
                <w:rtl w:val="0"/>
              </w:rPr>
              <w:t xml:space="preserve">S’agit-il d’un consortium ?</w:t>
            </w:r>
          </w:p>
        </w:tc>
        <w:tc>
          <w:tcPr>
            <w:gridSpan w:val="3"/>
            <w:tcBorders>
              <w:top w:color="00819e" w:space="0" w:sz="4" w:val="single"/>
              <w:left w:color="00819e" w:space="0" w:sz="4" w:val="single"/>
              <w:bottom w:color="00819e" w:space="0" w:sz="4" w:val="single"/>
              <w:right w:color="00819e" w:space="0" w:sz="4" w:val="single"/>
            </w:tcBorders>
            <w:tcMar>
              <w:top w:w="56.0" w:type="dxa"/>
              <w:left w:w="56.0" w:type="dxa"/>
              <w:bottom w:w="56.0" w:type="dxa"/>
              <w:right w:w="56.0" w:type="dxa"/>
            </w:tcMar>
            <w:vAlign w:val="center"/>
          </w:tcPr>
          <w:p w:rsidR="00000000" w:rsidDel="00000000" w:rsidP="00000000" w:rsidRDefault="00000000" w:rsidRPr="00000000" w14:paraId="0000004F">
            <w:pPr>
              <w:numPr>
                <w:ilvl w:val="0"/>
                <w:numId w:val="12"/>
              </w:numPr>
              <w:ind w:left="720" w:hanging="360"/>
              <w:rPr/>
            </w:pPr>
            <w:r w:rsidDel="00000000" w:rsidR="00000000" w:rsidRPr="00000000">
              <w:rPr>
                <w:rtl w:val="0"/>
              </w:rPr>
              <w:t xml:space="preserve">Oui</w:t>
            </w:r>
          </w:p>
          <w:p w:rsidR="00000000" w:rsidDel="00000000" w:rsidP="00000000" w:rsidRDefault="00000000" w:rsidRPr="00000000" w14:paraId="00000050">
            <w:pPr>
              <w:numPr>
                <w:ilvl w:val="0"/>
                <w:numId w:val="12"/>
              </w:numPr>
              <w:ind w:left="720" w:hanging="360"/>
              <w:rPr/>
            </w:pPr>
            <w:r w:rsidDel="00000000" w:rsidR="00000000" w:rsidRPr="00000000">
              <w:rPr>
                <w:rtl w:val="0"/>
              </w:rPr>
              <w:t xml:space="preserve">Non</w:t>
            </w:r>
          </w:p>
        </w:tc>
      </w:tr>
      <w:tr>
        <w:trPr>
          <w:cantSplit w:val="0"/>
          <w:trHeight w:val="220" w:hRule="atLeast"/>
          <w:tblHeader w:val="0"/>
        </w:trPr>
        <w:tc>
          <w:tcPr>
            <w:vMerge w:val="continue"/>
            <w:tcBorders>
              <w:top w:color="00819e" w:space="0" w:sz="4" w:val="single"/>
              <w:left w:color="00819e" w:space="0" w:sz="4" w:val="single"/>
              <w:bottom w:color="00819e" w:space="0" w:sz="4" w:val="single"/>
              <w:right w:color="00819e" w:space="0" w:sz="4" w:val="single"/>
            </w:tcBorders>
            <w:shd w:fill="e1ecf4" w:val="clear"/>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restart"/>
            <w:tcBorders>
              <w:top w:color="00819e" w:space="0" w:sz="4" w:val="single"/>
              <w:left w:color="00819e" w:space="0" w:sz="4" w:val="single"/>
              <w:bottom w:color="00819e" w:space="0" w:sz="4" w:val="single"/>
              <w:right w:color="00819e" w:space="0" w:sz="4" w:val="single"/>
            </w:tcBorders>
            <w:shd w:fill="e1ecf4" w:val="clear"/>
            <w:tcMar>
              <w:top w:w="56.0" w:type="dxa"/>
              <w:left w:w="56.0" w:type="dxa"/>
              <w:bottom w:w="56.0" w:type="dxa"/>
              <w:right w:w="56.0" w:type="dxa"/>
            </w:tcMar>
            <w:vAlign w:val="center"/>
          </w:tcPr>
          <w:p w:rsidR="00000000" w:rsidDel="00000000" w:rsidP="00000000" w:rsidRDefault="00000000" w:rsidRPr="00000000" w14:paraId="00000054">
            <w:pPr>
              <w:rPr/>
            </w:pPr>
            <w:r w:rsidDel="00000000" w:rsidR="00000000" w:rsidRPr="00000000">
              <w:rPr>
                <w:rtl w:val="0"/>
              </w:rPr>
              <w:t xml:space="preserve">Durée du projet </w:t>
            </w:r>
          </w:p>
        </w:tc>
        <w:tc>
          <w:tcPr>
            <w:tcBorders>
              <w:top w:color="00819e" w:space="0" w:sz="4" w:val="single"/>
              <w:left w:color="00819e" w:space="0" w:sz="4" w:val="single"/>
              <w:bottom w:color="00819e" w:space="0" w:sz="4" w:val="single"/>
              <w:right w:color="00819e" w:space="0" w:sz="4" w:val="single"/>
            </w:tcBorders>
            <w:shd w:fill="173145" w:val="clear"/>
            <w:tcMar>
              <w:top w:w="56.0" w:type="dxa"/>
              <w:left w:w="56.0" w:type="dxa"/>
              <w:bottom w:w="56.0" w:type="dxa"/>
              <w:right w:w="56.0" w:type="dxa"/>
            </w:tcMar>
            <w:vAlign w:val="center"/>
          </w:tcPr>
          <w:p w:rsidR="00000000" w:rsidDel="00000000" w:rsidP="00000000" w:rsidRDefault="00000000" w:rsidRPr="00000000" w14:paraId="00000055">
            <w:pPr>
              <w:rPr>
                <w:color w:val="ffffff"/>
              </w:rPr>
            </w:pPr>
            <w:r w:rsidDel="00000000" w:rsidR="00000000" w:rsidRPr="00000000">
              <w:rPr>
                <w:color w:val="ffffff"/>
                <w:rtl w:val="0"/>
              </w:rPr>
              <w:t xml:space="preserve">Date de début</w:t>
            </w:r>
          </w:p>
        </w:tc>
        <w:tc>
          <w:tcPr>
            <w:tcBorders>
              <w:top w:color="00819e" w:space="0" w:sz="4" w:val="single"/>
              <w:left w:color="00819e" w:space="0" w:sz="4" w:val="single"/>
              <w:bottom w:color="00819e" w:space="0" w:sz="4" w:val="single"/>
              <w:right w:color="00819e" w:space="0" w:sz="4" w:val="single"/>
            </w:tcBorders>
            <w:shd w:fill="173145" w:val="clear"/>
            <w:tcMar>
              <w:top w:w="56.0" w:type="dxa"/>
              <w:left w:w="56.0" w:type="dxa"/>
              <w:bottom w:w="56.0" w:type="dxa"/>
              <w:right w:w="56.0" w:type="dxa"/>
            </w:tcMar>
            <w:vAlign w:val="center"/>
          </w:tcPr>
          <w:p w:rsidR="00000000" w:rsidDel="00000000" w:rsidP="00000000" w:rsidRDefault="00000000" w:rsidRPr="00000000" w14:paraId="00000056">
            <w:pPr>
              <w:rPr>
                <w:color w:val="ffffff"/>
              </w:rPr>
            </w:pPr>
            <w:r w:rsidDel="00000000" w:rsidR="00000000" w:rsidRPr="00000000">
              <w:rPr>
                <w:color w:val="ffffff"/>
                <w:rtl w:val="0"/>
              </w:rPr>
              <w:t xml:space="preserve">Date de fin</w:t>
            </w:r>
          </w:p>
        </w:tc>
        <w:tc>
          <w:tcPr>
            <w:tcBorders>
              <w:top w:color="00819e" w:space="0" w:sz="4" w:val="single"/>
              <w:left w:color="00819e" w:space="0" w:sz="4" w:val="single"/>
              <w:bottom w:color="00819e" w:space="0" w:sz="4" w:val="single"/>
              <w:right w:color="00819e" w:space="0" w:sz="4" w:val="single"/>
            </w:tcBorders>
            <w:shd w:fill="173145" w:val="clear"/>
            <w:tcMar>
              <w:top w:w="56.0" w:type="dxa"/>
              <w:left w:w="56.0" w:type="dxa"/>
              <w:bottom w:w="56.0" w:type="dxa"/>
              <w:right w:w="56.0" w:type="dxa"/>
            </w:tcMar>
            <w:vAlign w:val="center"/>
          </w:tcPr>
          <w:p w:rsidR="00000000" w:rsidDel="00000000" w:rsidP="00000000" w:rsidRDefault="00000000" w:rsidRPr="00000000" w14:paraId="00000057">
            <w:pPr>
              <w:rPr>
                <w:color w:val="ffffff"/>
              </w:rPr>
            </w:pPr>
            <w:r w:rsidDel="00000000" w:rsidR="00000000" w:rsidRPr="00000000">
              <w:rPr>
                <w:color w:val="ffffff"/>
                <w:rtl w:val="0"/>
              </w:rPr>
              <w:t xml:space="preserve">Durée en mois</w:t>
            </w:r>
          </w:p>
        </w:tc>
      </w:tr>
      <w:tr>
        <w:trPr>
          <w:cantSplit w:val="0"/>
          <w:trHeight w:val="220" w:hRule="atLeast"/>
          <w:tblHeader w:val="0"/>
        </w:trPr>
        <w:tc>
          <w:tcPr>
            <w:vMerge w:val="continue"/>
            <w:tcBorders>
              <w:top w:color="00819e" w:space="0" w:sz="4" w:val="single"/>
              <w:left w:color="00819e" w:space="0" w:sz="4" w:val="single"/>
              <w:bottom w:color="00819e" w:space="0" w:sz="4" w:val="single"/>
              <w:right w:color="00819e" w:space="0" w:sz="4" w:val="single"/>
            </w:tcBorders>
            <w:shd w:fill="e1ecf4" w:val="clear"/>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ffffff"/>
              </w:rPr>
            </w:pPr>
            <w:r w:rsidDel="00000000" w:rsidR="00000000" w:rsidRPr="00000000">
              <w:rPr>
                <w:rtl w:val="0"/>
              </w:rPr>
            </w:r>
          </w:p>
        </w:tc>
        <w:tc>
          <w:tcPr>
            <w:vMerge w:val="continue"/>
            <w:tcBorders>
              <w:top w:color="00819e" w:space="0" w:sz="4" w:val="single"/>
              <w:left w:color="00819e" w:space="0" w:sz="4" w:val="single"/>
              <w:bottom w:color="00819e" w:space="0" w:sz="4" w:val="single"/>
              <w:right w:color="00819e" w:space="0" w:sz="4" w:val="single"/>
            </w:tcBorders>
            <w:shd w:fill="e1ecf4" w:val="clear"/>
            <w:tcMar>
              <w:top w:w="56.0" w:type="dxa"/>
              <w:left w:w="56.0" w:type="dxa"/>
              <w:bottom w:w="56.0" w:type="dxa"/>
              <w:right w:w="56.0" w:type="dxa"/>
            </w:tcMar>
            <w:vAlign w:val="center"/>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ffffff"/>
              </w:rPr>
            </w:pP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tcMar>
              <w:top w:w="56.0" w:type="dxa"/>
              <w:left w:w="56.0" w:type="dxa"/>
              <w:bottom w:w="56.0" w:type="dxa"/>
              <w:right w:w="56.0" w:type="dxa"/>
            </w:tcMar>
            <w:vAlign w:val="center"/>
          </w:tcPr>
          <w:p w:rsidR="00000000" w:rsidDel="00000000" w:rsidP="00000000" w:rsidRDefault="00000000" w:rsidRPr="00000000" w14:paraId="0000005A">
            <w:pPr>
              <w:rPr/>
            </w:pPr>
            <w:r w:rsidDel="00000000" w:rsidR="00000000" w:rsidRPr="00000000">
              <w:rPr>
                <w:rtl w:val="0"/>
              </w:rPr>
              <w:t xml:space="preserve">(</w:t>
            </w:r>
            <w:r w:rsidDel="00000000" w:rsidR="00000000" w:rsidRPr="00000000">
              <w:rPr>
                <w:i w:val="1"/>
                <w:iCs w:val="1"/>
                <w:rtl w:val="0"/>
              </w:rPr>
              <w:t xml:space="preserve">jj / mm / aaaa)</w:t>
            </w: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tcMar>
              <w:top w:w="56.0" w:type="dxa"/>
              <w:left w:w="56.0" w:type="dxa"/>
              <w:bottom w:w="56.0" w:type="dxa"/>
              <w:right w:w="56.0" w:type="dxa"/>
            </w:tcMar>
            <w:vAlign w:val="center"/>
          </w:tcPr>
          <w:p w:rsidR="00000000" w:rsidDel="00000000" w:rsidP="00000000" w:rsidRDefault="00000000" w:rsidRPr="00000000" w14:paraId="0000005B">
            <w:pPr>
              <w:rPr/>
            </w:pP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tcMar>
              <w:top w:w="56.0" w:type="dxa"/>
              <w:left w:w="56.0" w:type="dxa"/>
              <w:bottom w:w="56.0" w:type="dxa"/>
              <w:right w:w="56.0" w:type="dxa"/>
            </w:tcMar>
            <w:vAlign w:val="center"/>
          </w:tcPr>
          <w:p w:rsidR="00000000" w:rsidDel="00000000" w:rsidP="00000000" w:rsidRDefault="00000000" w:rsidRPr="00000000" w14:paraId="0000005C">
            <w:pPr>
              <w:rPr/>
            </w:pPr>
            <w:r w:rsidDel="00000000" w:rsidR="00000000" w:rsidRPr="00000000">
              <w:rPr>
                <w:rtl w:val="0"/>
              </w:rPr>
            </w:r>
          </w:p>
        </w:tc>
      </w:tr>
      <w:tr>
        <w:trPr>
          <w:cantSplit w:val="0"/>
          <w:trHeight w:val="220" w:hRule="atLeast"/>
          <w:tblHeader w:val="0"/>
        </w:trPr>
        <w:tc>
          <w:tcPr>
            <w:vMerge w:val="continue"/>
            <w:tcBorders>
              <w:top w:color="00819e" w:space="0" w:sz="4" w:val="single"/>
              <w:left w:color="00819e" w:space="0" w:sz="4" w:val="single"/>
              <w:bottom w:color="00819e" w:space="0" w:sz="4" w:val="single"/>
              <w:right w:color="00819e" w:space="0" w:sz="4" w:val="single"/>
            </w:tcBorders>
            <w:shd w:fill="e1ecf4" w:val="clear"/>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shd w:fill="e1ecf4" w:val="clear"/>
            <w:tcMar>
              <w:top w:w="56.0" w:type="dxa"/>
              <w:left w:w="56.0" w:type="dxa"/>
              <w:bottom w:w="56.0" w:type="dxa"/>
              <w:right w:w="56.0" w:type="dxa"/>
            </w:tcMar>
            <w:vAlign w:val="center"/>
          </w:tcPr>
          <w:p w:rsidR="00000000" w:rsidDel="00000000" w:rsidP="00000000" w:rsidRDefault="00000000" w:rsidRPr="00000000" w14:paraId="0000005E">
            <w:pPr>
              <w:rPr/>
            </w:pPr>
            <w:r w:rsidDel="00000000" w:rsidR="00000000" w:rsidRPr="00000000">
              <w:rPr>
                <w:rtl w:val="0"/>
              </w:rPr>
              <w:t xml:space="preserve">Localisation(s) du projet</w:t>
            </w:r>
          </w:p>
          <w:p w:rsidR="00000000" w:rsidDel="00000000" w:rsidP="00000000" w:rsidRDefault="00000000" w:rsidRPr="00000000" w14:paraId="0000005F">
            <w:pPr>
              <w:rPr/>
            </w:pPr>
            <w:r w:rsidDel="00000000" w:rsidR="00000000" w:rsidRPr="00000000">
              <w:rPr>
                <w:rtl w:val="0"/>
              </w:rPr>
              <w:t xml:space="preserve">(région, pays, niveau infranational 1, niveau infranational 2, nom de la communauté)</w:t>
            </w:r>
          </w:p>
        </w:tc>
        <w:tc>
          <w:tcPr>
            <w:gridSpan w:val="3"/>
            <w:tcBorders>
              <w:top w:color="00819e" w:space="0" w:sz="4" w:val="single"/>
              <w:left w:color="00819e" w:space="0" w:sz="4" w:val="single"/>
              <w:bottom w:color="00819e" w:space="0" w:sz="4" w:val="single"/>
              <w:right w:color="00819e" w:space="0" w:sz="4" w:val="single"/>
            </w:tcBorders>
            <w:tcMar>
              <w:top w:w="56.0" w:type="dxa"/>
              <w:left w:w="56.0" w:type="dxa"/>
              <w:bottom w:w="56.0" w:type="dxa"/>
              <w:right w:w="56.0" w:type="dxa"/>
            </w:tcMar>
            <w:vAlign w:val="center"/>
          </w:tcPr>
          <w:p w:rsidR="00000000" w:rsidDel="00000000" w:rsidP="00000000" w:rsidRDefault="00000000" w:rsidRPr="00000000" w14:paraId="00000060">
            <w:pPr>
              <w:rPr/>
            </w:pPr>
            <w:r w:rsidDel="00000000" w:rsidR="00000000" w:rsidRPr="00000000">
              <w:rPr>
                <w:rtl w:val="0"/>
              </w:rPr>
            </w:r>
          </w:p>
        </w:tc>
      </w:tr>
      <w:tr>
        <w:trPr>
          <w:cantSplit w:val="0"/>
          <w:trHeight w:val="360" w:hRule="atLeast"/>
          <w:tblHeader w:val="0"/>
        </w:trPr>
        <w:tc>
          <w:tcPr>
            <w:vMerge w:val="continue"/>
            <w:tcBorders>
              <w:top w:color="00819e" w:space="0" w:sz="4" w:val="single"/>
              <w:left w:color="00819e" w:space="0" w:sz="4" w:val="single"/>
              <w:bottom w:color="00819e" w:space="0" w:sz="4" w:val="single"/>
              <w:right w:color="00819e" w:space="0" w:sz="4" w:val="single"/>
            </w:tcBorders>
            <w:shd w:fill="e1ecf4" w:val="clear"/>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shd w:fill="e1ecf4" w:val="clear"/>
            <w:tcMar>
              <w:top w:w="56.0" w:type="dxa"/>
              <w:left w:w="56.0" w:type="dxa"/>
              <w:bottom w:w="56.0" w:type="dxa"/>
              <w:right w:w="56.0" w:type="dxa"/>
            </w:tcMar>
            <w:vAlign w:val="center"/>
          </w:tcPr>
          <w:p w:rsidR="00000000" w:rsidDel="00000000" w:rsidP="00000000" w:rsidRDefault="00000000" w:rsidRPr="00000000" w14:paraId="00000064">
            <w:pPr>
              <w:rPr/>
            </w:pPr>
            <w:r w:rsidDel="00000000" w:rsidR="00000000" w:rsidRPr="00000000">
              <w:rPr>
                <w:rtl w:val="0"/>
              </w:rPr>
              <w:t xml:space="preserve">La localité est-elle principalement rurale ou principalement urbaine ?</w:t>
            </w:r>
          </w:p>
        </w:tc>
        <w:tc>
          <w:tcPr>
            <w:gridSpan w:val="3"/>
            <w:tcBorders>
              <w:top w:color="00819e" w:space="0" w:sz="4" w:val="single"/>
              <w:left w:color="00819e" w:space="0" w:sz="4" w:val="single"/>
              <w:bottom w:color="00819e" w:space="0" w:sz="4" w:val="single"/>
              <w:right w:color="00819e" w:space="0" w:sz="4" w:val="single"/>
            </w:tcBorders>
            <w:tcMar>
              <w:top w:w="56.0" w:type="dxa"/>
              <w:left w:w="56.0" w:type="dxa"/>
              <w:bottom w:w="56.0" w:type="dxa"/>
              <w:right w:w="56.0" w:type="dxa"/>
            </w:tcMar>
            <w:vAlign w:val="center"/>
          </w:tcPr>
          <w:p w:rsidR="00000000" w:rsidDel="00000000" w:rsidP="00000000" w:rsidRDefault="00000000" w:rsidRPr="00000000" w14:paraId="00000065">
            <w:pPr>
              <w:rPr/>
            </w:pPr>
            <w:r w:rsidDel="00000000" w:rsidR="00000000" w:rsidRPr="00000000">
              <w:rPr>
                <w:rtl w:val="0"/>
              </w:rPr>
            </w:r>
          </w:p>
        </w:tc>
      </w:tr>
    </w:tbl>
    <w:p w:rsidR="00000000" w:rsidDel="00000000" w:rsidP="00000000" w:rsidRDefault="00000000" w:rsidRPr="00000000" w14:paraId="00000068">
      <w:pPr>
        <w:rPr>
          <w:rFonts w:ascii="Mulish ExtraBold" w:cs="Mulish ExtraBold" w:eastAsia="Mulish ExtraBold" w:hAnsi="Mulish ExtraBold"/>
        </w:rPr>
      </w:pPr>
      <w:r w:rsidDel="00000000" w:rsidR="00000000" w:rsidRPr="00000000">
        <w:rPr>
          <w:rtl w:val="0"/>
        </w:rPr>
      </w:r>
    </w:p>
    <w:tbl>
      <w:tblPr>
        <w:tblStyle w:val="Table3"/>
        <w:tblW w:w="982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645"/>
        <w:gridCol w:w="3870"/>
        <w:gridCol w:w="5310"/>
        <w:tblGridChange w:id="0">
          <w:tblGrid>
            <w:gridCol w:w="645"/>
            <w:gridCol w:w="3870"/>
            <w:gridCol w:w="5310"/>
          </w:tblGrid>
        </w:tblGridChange>
      </w:tblGrid>
      <w:tr>
        <w:trPr>
          <w:cantSplit w:val="0"/>
          <w:tblHeader w:val="0"/>
        </w:trPr>
        <w:tc>
          <w:tcPr>
            <w:vMerge w:val="restart"/>
            <w:tcBorders>
              <w:top w:color="00819e" w:space="0" w:sz="6" w:val="single"/>
              <w:left w:color="00819e" w:space="0" w:sz="6" w:val="single"/>
              <w:bottom w:color="00819e" w:space="0" w:sz="6" w:val="single"/>
              <w:right w:color="00819e" w:space="0" w:sz="6" w:val="single"/>
            </w:tcBorders>
            <w:shd w:fill="e1ecf4" w:val="clear"/>
          </w:tcPr>
          <w:p w:rsidR="00000000" w:rsidDel="00000000" w:rsidP="00000000" w:rsidRDefault="00000000" w:rsidRPr="00000000" w14:paraId="00000069">
            <w:pPr>
              <w:spacing w:after="0" w:lineRule="auto"/>
              <w:rPr/>
            </w:pPr>
            <w:r w:rsidDel="00000000" w:rsidR="00000000" w:rsidRPr="00000000">
              <w:rPr>
                <w:rtl w:val="0"/>
              </w:rPr>
              <w:t xml:space="preserve">B.2 </w:t>
            </w:r>
          </w:p>
        </w:tc>
        <w:tc>
          <w:tcPr>
            <w:gridSpan w:val="2"/>
            <w:tcBorders>
              <w:top w:color="00819e" w:space="0" w:sz="6" w:val="single"/>
              <w:left w:color="00819e" w:space="0" w:sz="6" w:val="single"/>
              <w:bottom w:color="00819e" w:space="0" w:sz="6" w:val="single"/>
              <w:right w:color="00819e" w:space="0" w:sz="6" w:val="single"/>
            </w:tcBorders>
            <w:shd w:fill="e1ecf4" w:val="clear"/>
          </w:tcPr>
          <w:p w:rsidR="00000000" w:rsidDel="00000000" w:rsidP="00000000" w:rsidRDefault="00000000" w:rsidRPr="00000000" w14:paraId="0000006A">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rtl w:val="0"/>
              </w:rPr>
              <w:t xml:space="preserve">Quels sont les thèmes/les approches ? (Espace réservé au personnel de Tearfund)</w:t>
            </w:r>
          </w:p>
          <w:p w:rsidR="00000000" w:rsidDel="00000000" w:rsidP="00000000" w:rsidRDefault="00000000" w:rsidRPr="00000000" w14:paraId="0000006B">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rtl w:val="0"/>
              </w:rPr>
              <w:t xml:space="preserve">Veuillez sélectionner les thèmes/approches pertinents pour votre projet en choisissant ou cochant la case correspondante. Ne sélectionnez les sous-thèmes et approches secondaires que s’ils s’appliquent particulièrement à votre projet ; vous pouvez ne sélectionner qu’un ou plusieurs thèmes principaux pertinents pour votre projet.</w:t>
            </w:r>
          </w:p>
          <w:p w:rsidR="00000000" w:rsidDel="00000000" w:rsidP="00000000" w:rsidRDefault="00000000" w:rsidRPr="00000000" w14:paraId="0000006C">
            <w:pPr>
              <w:spacing w:after="0" w:lineRule="auto"/>
              <w:rPr>
                <w:rFonts w:ascii="Mulish ExtraBold" w:cs="Mulish ExtraBold" w:eastAsia="Mulish ExtraBold" w:hAnsi="Mulish ExtraBold"/>
                <w:color w:val="00819e"/>
              </w:rPr>
            </w:pPr>
            <w:hyperlink w:anchor="xquhrav2ryan">
              <w:r w:rsidDel="00000000" w:rsidR="00000000" w:rsidRPr="00000000">
                <w:rPr>
                  <w:rFonts w:ascii="Mulish ExtraBold" w:cs="Mulish ExtraBold" w:eastAsia="Mulish ExtraBold" w:hAnsi="Mulish ExtraBold"/>
                  <w:color w:val="1155cc"/>
                  <w:u w:val="single"/>
                  <w:rtl w:val="0"/>
                </w:rPr>
                <w:t xml:space="preserve">Veuillez consulter l’Annexe B pour plus d’informations.</w:t>
              </w:r>
            </w:hyperlink>
            <w:r w:rsidDel="00000000" w:rsidR="00000000" w:rsidRPr="00000000">
              <w:rPr>
                <w:rtl w:val="0"/>
              </w:rPr>
            </w:r>
          </w:p>
        </w:tc>
      </w:tr>
      <w:tr>
        <w:trPr>
          <w:cantSplit w:val="0"/>
          <w:tblHeader w:val="0"/>
        </w:trPr>
        <w:tc>
          <w:tcPr>
            <w:vMerge w:val="continue"/>
            <w:tcBorders>
              <w:top w:color="00819e" w:space="0" w:sz="6" w:val="single"/>
              <w:left w:color="00819e" w:space="0" w:sz="6" w:val="single"/>
              <w:bottom w:color="00819e" w:space="0" w:sz="6" w:val="single"/>
              <w:right w:color="00819e" w:space="0" w:sz="6" w:val="single"/>
            </w:tcBorders>
            <w:shd w:fill="e1ecf4" w:val="clear"/>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ulish ExtraBold" w:cs="Mulish ExtraBold" w:eastAsia="Mulish ExtraBold" w:hAnsi="Mulish ExtraBold"/>
                <w:color w:val="00819e"/>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173145" w:val="clear"/>
          </w:tcPr>
          <w:p w:rsidR="00000000" w:rsidDel="00000000" w:rsidP="00000000" w:rsidRDefault="00000000" w:rsidRPr="00000000" w14:paraId="0000006F">
            <w:pPr>
              <w:spacing w:after="0" w:lineRule="auto"/>
              <w:rPr>
                <w:color w:val="ffffff"/>
              </w:rPr>
            </w:pPr>
            <w:r w:rsidDel="00000000" w:rsidR="00000000" w:rsidRPr="00000000">
              <w:rPr>
                <w:color w:val="ffffff"/>
                <w:rtl w:val="0"/>
              </w:rPr>
              <w:t xml:space="preserve">Thèmes/approches</w:t>
            </w:r>
          </w:p>
        </w:tc>
        <w:tc>
          <w:tcPr>
            <w:tcBorders>
              <w:top w:color="00819e" w:space="0" w:sz="6" w:val="single"/>
              <w:left w:color="00819e" w:space="0" w:sz="6" w:val="single"/>
              <w:bottom w:color="00819e" w:space="0" w:sz="6" w:val="single"/>
              <w:right w:color="00819e" w:space="0" w:sz="6" w:val="single"/>
            </w:tcBorders>
            <w:shd w:fill="173145" w:val="clear"/>
          </w:tcPr>
          <w:p w:rsidR="00000000" w:rsidDel="00000000" w:rsidP="00000000" w:rsidRDefault="00000000" w:rsidRPr="00000000" w14:paraId="00000070">
            <w:pPr>
              <w:spacing w:after="0" w:lineRule="auto"/>
              <w:rPr>
                <w:color w:val="ffffff"/>
              </w:rPr>
            </w:pPr>
            <w:r w:rsidDel="00000000" w:rsidR="00000000" w:rsidRPr="00000000">
              <w:rPr>
                <w:color w:val="ffffff"/>
                <w:rtl w:val="0"/>
              </w:rPr>
              <w:t xml:space="preserve">Sous-thèmes/approches secondaires</w:t>
            </w:r>
          </w:p>
        </w:tc>
      </w:tr>
      <w:tr>
        <w:trPr>
          <w:cantSplit w:val="0"/>
          <w:tblHeader w:val="0"/>
        </w:trPr>
        <w:tc>
          <w:tcPr>
            <w:vMerge w:val="continue"/>
            <w:tcBorders>
              <w:top w:color="00819e" w:space="0" w:sz="6" w:val="single"/>
              <w:left w:color="00819e" w:space="0" w:sz="6" w:val="single"/>
              <w:bottom w:color="00819e" w:space="0" w:sz="6" w:val="single"/>
              <w:right w:color="00819e" w:space="0" w:sz="6" w:val="single"/>
            </w:tcBorders>
            <w:shd w:fill="e1ecf4" w:val="clear"/>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ffffff"/>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ffffff" w:val="clear"/>
          </w:tcPr>
          <w:p w:rsidR="00000000" w:rsidDel="00000000" w:rsidP="00000000" w:rsidRDefault="00000000" w:rsidRPr="00000000" w14:paraId="00000072">
            <w:pPr>
              <w:numPr>
                <w:ilvl w:val="0"/>
                <w:numId w:val="8"/>
              </w:numPr>
              <w:spacing w:after="0" w:lineRule="auto"/>
              <w:ind w:left="720" w:hanging="360"/>
              <w:rPr/>
            </w:pPr>
            <w:r w:rsidDel="00000000" w:rsidR="00000000" w:rsidRPr="00000000">
              <w:rPr>
                <w:rtl w:val="0"/>
              </w:rPr>
              <w:t xml:space="preserve">Mobiliser l’église autour de la mission intégrale</w:t>
            </w:r>
          </w:p>
        </w:tc>
        <w:tc>
          <w:tcPr>
            <w:tcBorders>
              <w:top w:color="00819e" w:space="0" w:sz="6" w:val="single"/>
              <w:left w:color="00819e" w:space="0" w:sz="6" w:val="single"/>
              <w:bottom w:color="00819e" w:space="0" w:sz="6" w:val="single"/>
              <w:right w:color="00819e" w:space="0" w:sz="6" w:val="single"/>
            </w:tcBorders>
            <w:shd w:fill="ffffff" w:val="clear"/>
          </w:tcPr>
          <w:p w:rsidR="00000000" w:rsidDel="00000000" w:rsidP="00000000" w:rsidRDefault="00000000" w:rsidRPr="00000000" w14:paraId="00000073">
            <w:pPr>
              <w:numPr>
                <w:ilvl w:val="0"/>
                <w:numId w:val="5"/>
              </w:numPr>
              <w:spacing w:after="0" w:lineRule="auto"/>
              <w:ind w:left="720" w:hanging="360"/>
              <w:rPr/>
            </w:pPr>
            <w:r w:rsidDel="00000000" w:rsidR="00000000" w:rsidRPr="00000000">
              <w:rPr>
                <w:rtl w:val="0"/>
              </w:rPr>
              <w:t xml:space="preserve">Plaidoyers avec les églises, responsabilité sociale et création de mouvements</w:t>
            </w:r>
          </w:p>
          <w:p w:rsidR="00000000" w:rsidDel="00000000" w:rsidP="00000000" w:rsidRDefault="00000000" w:rsidRPr="00000000" w14:paraId="00000074">
            <w:pPr>
              <w:numPr>
                <w:ilvl w:val="0"/>
                <w:numId w:val="5"/>
              </w:numPr>
              <w:spacing w:after="0" w:lineRule="auto"/>
              <w:ind w:left="720" w:hanging="360"/>
              <w:rPr/>
            </w:pPr>
            <w:r w:rsidDel="00000000" w:rsidR="00000000" w:rsidRPr="00000000">
              <w:rPr>
                <w:rtl w:val="0"/>
              </w:rPr>
              <w:t xml:space="preserve">Mobilisation de l’église et de la communauté (MEC)</w:t>
            </w:r>
          </w:p>
          <w:p w:rsidR="00000000" w:rsidDel="00000000" w:rsidP="00000000" w:rsidRDefault="00000000" w:rsidRPr="00000000" w14:paraId="00000075">
            <w:pPr>
              <w:numPr>
                <w:ilvl w:val="0"/>
                <w:numId w:val="5"/>
              </w:numPr>
              <w:spacing w:after="0" w:lineRule="auto"/>
              <w:ind w:left="720" w:hanging="360"/>
              <w:rPr/>
            </w:pPr>
            <w:r w:rsidDel="00000000" w:rsidR="00000000" w:rsidRPr="00000000">
              <w:rPr>
                <w:rtl w:val="0"/>
              </w:rPr>
              <w:t xml:space="preserve">Partager la vision de la mission intégrale</w:t>
            </w:r>
          </w:p>
        </w:tc>
      </w:tr>
      <w:tr>
        <w:trPr>
          <w:cantSplit w:val="0"/>
          <w:tblHeader w:val="0"/>
        </w:trPr>
        <w:tc>
          <w:tcPr>
            <w:vMerge w:val="continue"/>
            <w:tcBorders>
              <w:top w:color="00819e" w:space="0" w:sz="6" w:val="single"/>
              <w:left w:color="00819e" w:space="0" w:sz="6" w:val="single"/>
              <w:bottom w:color="00819e" w:space="0" w:sz="6" w:val="single"/>
              <w:right w:color="00819e" w:space="0" w:sz="6" w:val="single"/>
            </w:tcBorders>
            <w:shd w:fill="e1ecf4" w:val="clear"/>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077">
            <w:pPr>
              <w:numPr>
                <w:ilvl w:val="0"/>
                <w:numId w:val="9"/>
              </w:numPr>
              <w:spacing w:after="0" w:lineRule="auto"/>
              <w:ind w:left="720" w:hanging="360"/>
              <w:rPr/>
            </w:pPr>
            <w:r w:rsidDel="00000000" w:rsidR="00000000" w:rsidRPr="00000000">
              <w:rPr>
                <w:rtl w:val="0"/>
              </w:rPr>
              <w:t xml:space="preserve">Préparation aux catastrophes, anticipation et résilience</w:t>
            </w:r>
          </w:p>
        </w:tc>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078">
            <w:pPr>
              <w:numPr>
                <w:ilvl w:val="0"/>
                <w:numId w:val="32"/>
              </w:numPr>
              <w:spacing w:after="0" w:lineRule="auto"/>
              <w:ind w:left="720" w:hanging="360"/>
              <w:rPr/>
            </w:pPr>
            <w:r w:rsidDel="00000000" w:rsidR="00000000" w:rsidRPr="00000000">
              <w:rPr>
                <w:rtl w:val="0"/>
              </w:rPr>
              <w:t xml:space="preserve">Préparation</w:t>
            </w:r>
          </w:p>
          <w:p w:rsidR="00000000" w:rsidDel="00000000" w:rsidP="00000000" w:rsidRDefault="00000000" w:rsidRPr="00000000" w14:paraId="00000079">
            <w:pPr>
              <w:numPr>
                <w:ilvl w:val="0"/>
                <w:numId w:val="32"/>
              </w:numPr>
              <w:spacing w:after="0" w:lineRule="auto"/>
              <w:ind w:left="720" w:hanging="360"/>
              <w:rPr/>
            </w:pPr>
            <w:r w:rsidDel="00000000" w:rsidR="00000000" w:rsidRPr="00000000">
              <w:rPr>
                <w:rtl w:val="0"/>
              </w:rPr>
              <w:t xml:space="preserve">Mesures d’anticipation</w:t>
            </w:r>
          </w:p>
          <w:p w:rsidR="00000000" w:rsidDel="00000000" w:rsidP="00000000" w:rsidRDefault="00000000" w:rsidRPr="00000000" w14:paraId="0000007A">
            <w:pPr>
              <w:numPr>
                <w:ilvl w:val="0"/>
                <w:numId w:val="32"/>
              </w:numPr>
              <w:spacing w:after="0" w:lineRule="auto"/>
              <w:ind w:left="720" w:hanging="360"/>
              <w:rPr/>
            </w:pPr>
            <w:r w:rsidDel="00000000" w:rsidR="00000000" w:rsidRPr="00000000">
              <w:rPr>
                <w:rtl w:val="0"/>
              </w:rPr>
              <w:t xml:space="preserve">Réduction des risques de catastrophe </w:t>
            </w:r>
          </w:p>
          <w:p w:rsidR="00000000" w:rsidDel="00000000" w:rsidP="00000000" w:rsidRDefault="00000000" w:rsidRPr="00000000" w14:paraId="0000007B">
            <w:pPr>
              <w:numPr>
                <w:ilvl w:val="0"/>
                <w:numId w:val="32"/>
              </w:numPr>
              <w:spacing w:after="0" w:lineRule="auto"/>
              <w:ind w:left="720" w:hanging="360"/>
              <w:rPr/>
            </w:pPr>
            <w:r w:rsidDel="00000000" w:rsidR="00000000" w:rsidRPr="00000000">
              <w:rPr>
                <w:rtl w:val="0"/>
              </w:rPr>
              <w:t xml:space="preserve">Financement des risques de catastrophe</w:t>
            </w:r>
          </w:p>
        </w:tc>
      </w:tr>
      <w:tr>
        <w:trPr>
          <w:cantSplit w:val="0"/>
          <w:tblHeader w:val="0"/>
        </w:trPr>
        <w:tc>
          <w:tcPr>
            <w:vMerge w:val="continue"/>
            <w:tcBorders>
              <w:top w:color="00819e" w:space="0" w:sz="6" w:val="single"/>
              <w:left w:color="00819e" w:space="0" w:sz="6" w:val="single"/>
              <w:bottom w:color="00819e" w:space="0" w:sz="6" w:val="single"/>
              <w:right w:color="00819e" w:space="0" w:sz="6" w:val="single"/>
            </w:tcBorders>
            <w:shd w:fill="e1ecf4" w:val="clear"/>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07D">
            <w:pPr>
              <w:numPr>
                <w:ilvl w:val="0"/>
                <w:numId w:val="30"/>
              </w:numPr>
              <w:spacing w:after="0" w:lineRule="auto"/>
              <w:ind w:left="720" w:hanging="360"/>
              <w:rPr/>
            </w:pPr>
            <w:r w:rsidDel="00000000" w:rsidR="00000000" w:rsidRPr="00000000">
              <w:rPr>
                <w:rtl w:val="0"/>
              </w:rPr>
              <w:t xml:space="preserve">Réponse aux catastrophes</w:t>
            </w:r>
          </w:p>
        </w:tc>
        <w:tc>
          <w:tcPr>
            <w:tcBorders>
              <w:top w:color="00819e" w:space="0" w:sz="6" w:val="single"/>
              <w:left w:color="00819e" w:space="0" w:sz="6" w:val="single"/>
              <w:bottom w:color="00819e" w:space="0" w:sz="6" w:val="single"/>
              <w:right w:color="00819e" w:space="0" w:sz="6" w:val="single"/>
            </w:tcBorders>
            <w:shd w:fill="ffffff" w:val="clear"/>
          </w:tcPr>
          <w:p w:rsidR="00000000" w:rsidDel="00000000" w:rsidP="00000000" w:rsidRDefault="00000000" w:rsidRPr="00000000" w14:paraId="0000007E">
            <w:pPr>
              <w:numPr>
                <w:ilvl w:val="0"/>
                <w:numId w:val="20"/>
              </w:numPr>
              <w:spacing w:after="0" w:lineRule="auto"/>
              <w:ind w:left="720" w:right="38" w:hanging="360"/>
              <w:rPr/>
            </w:pPr>
            <w:r w:rsidDel="00000000" w:rsidR="00000000" w:rsidRPr="00000000">
              <w:rPr>
                <w:rtl w:val="0"/>
              </w:rPr>
              <w:t xml:space="preserve">Abris</w:t>
            </w:r>
          </w:p>
          <w:p w:rsidR="00000000" w:rsidDel="00000000" w:rsidP="00000000" w:rsidRDefault="00000000" w:rsidRPr="00000000" w14:paraId="0000007F">
            <w:pPr>
              <w:numPr>
                <w:ilvl w:val="0"/>
                <w:numId w:val="20"/>
              </w:numPr>
              <w:spacing w:after="0" w:lineRule="auto"/>
              <w:ind w:left="720" w:right="38" w:hanging="360"/>
              <w:rPr/>
            </w:pPr>
            <w:r w:rsidDel="00000000" w:rsidR="00000000" w:rsidRPr="00000000">
              <w:rPr>
                <w:rtl w:val="0"/>
              </w:rPr>
              <w:t xml:space="preserve">Articles non alimentaires</w:t>
            </w:r>
          </w:p>
          <w:p w:rsidR="00000000" w:rsidDel="00000000" w:rsidP="00000000" w:rsidRDefault="00000000" w:rsidRPr="00000000" w14:paraId="00000080">
            <w:pPr>
              <w:numPr>
                <w:ilvl w:val="0"/>
                <w:numId w:val="20"/>
              </w:numPr>
              <w:spacing w:after="0" w:lineRule="auto"/>
              <w:ind w:left="720" w:right="38" w:hanging="360"/>
              <w:rPr/>
            </w:pPr>
            <w:r w:rsidDel="00000000" w:rsidR="00000000" w:rsidRPr="00000000">
              <w:rPr>
                <w:rtl w:val="0"/>
              </w:rPr>
              <w:t xml:space="preserve">Aide sous forme d’argent et de bons</w:t>
            </w:r>
          </w:p>
          <w:p w:rsidR="00000000" w:rsidDel="00000000" w:rsidP="00000000" w:rsidRDefault="00000000" w:rsidRPr="00000000" w14:paraId="00000081">
            <w:pPr>
              <w:numPr>
                <w:ilvl w:val="0"/>
                <w:numId w:val="20"/>
              </w:numPr>
              <w:spacing w:after="0" w:lineRule="auto"/>
              <w:ind w:left="720" w:right="38" w:hanging="360"/>
              <w:rPr/>
            </w:pPr>
            <w:r w:rsidDel="00000000" w:rsidR="00000000" w:rsidRPr="00000000">
              <w:rPr>
                <w:rtl w:val="0"/>
              </w:rPr>
              <w:t xml:space="preserve">Assistance alimentaire</w:t>
            </w:r>
          </w:p>
          <w:p w:rsidR="00000000" w:rsidDel="00000000" w:rsidP="00000000" w:rsidRDefault="00000000" w:rsidRPr="00000000" w14:paraId="00000082">
            <w:pPr>
              <w:numPr>
                <w:ilvl w:val="0"/>
                <w:numId w:val="20"/>
              </w:numPr>
              <w:spacing w:after="0" w:lineRule="auto"/>
              <w:ind w:left="720" w:right="38" w:hanging="360"/>
              <w:rPr/>
            </w:pPr>
            <w:r w:rsidDel="00000000" w:rsidR="00000000" w:rsidRPr="00000000">
              <w:rPr>
                <w:rtl w:val="0"/>
              </w:rPr>
              <w:t xml:space="preserve">Nutrition </w:t>
            </w:r>
          </w:p>
          <w:p w:rsidR="00000000" w:rsidDel="00000000" w:rsidP="00000000" w:rsidRDefault="00000000" w:rsidRPr="00000000" w14:paraId="00000083">
            <w:pPr>
              <w:numPr>
                <w:ilvl w:val="0"/>
                <w:numId w:val="20"/>
              </w:numPr>
              <w:spacing w:after="0" w:lineRule="auto"/>
              <w:ind w:left="720" w:right="38" w:hanging="360"/>
              <w:rPr>
                <w:rFonts w:ascii="Arial" w:cs="Arial" w:eastAsia="Arial" w:hAnsi="Arial"/>
                <w:color w:val="000000"/>
                <w:sz w:val="20"/>
                <w:szCs w:val="20"/>
                <w:highlight w:val="white"/>
              </w:rPr>
            </w:pPr>
            <w:r w:rsidDel="00000000" w:rsidR="00000000" w:rsidRPr="00000000">
              <w:rPr>
                <w:rtl w:val="0"/>
              </w:rPr>
              <w:t xml:space="preserve">Santé</w:t>
            </w:r>
            <w:r w:rsidDel="00000000" w:rsidR="00000000" w:rsidRPr="00000000">
              <w:rPr>
                <w:rtl w:val="0"/>
              </w:rPr>
            </w:r>
          </w:p>
        </w:tc>
      </w:tr>
      <w:tr>
        <w:trPr>
          <w:cantSplit w:val="0"/>
          <w:tblHeader w:val="0"/>
        </w:trPr>
        <w:tc>
          <w:tcPr>
            <w:vMerge w:val="continue"/>
            <w:tcBorders>
              <w:top w:color="00819e" w:space="0" w:sz="6" w:val="single"/>
              <w:left w:color="00819e" w:space="0" w:sz="6" w:val="single"/>
              <w:bottom w:color="00819e" w:space="0" w:sz="6" w:val="single"/>
              <w:right w:color="00819e" w:space="0" w:sz="6" w:val="single"/>
            </w:tcBorders>
            <w:shd w:fill="e1ecf4" w:val="clear"/>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highlight w:val="white"/>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085">
            <w:pPr>
              <w:numPr>
                <w:ilvl w:val="0"/>
                <w:numId w:val="24"/>
              </w:numPr>
              <w:spacing w:after="0" w:lineRule="auto"/>
              <w:ind w:left="720" w:hanging="360"/>
              <w:rPr/>
            </w:pPr>
            <w:r w:rsidDel="00000000" w:rsidR="00000000" w:rsidRPr="00000000">
              <w:rPr>
                <w:rtl w:val="0"/>
              </w:rPr>
              <w:t xml:space="preserve">Environnement et changement climatique</w:t>
            </w:r>
          </w:p>
        </w:tc>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086">
            <w:pPr>
              <w:numPr>
                <w:ilvl w:val="0"/>
                <w:numId w:val="33"/>
              </w:numPr>
              <w:spacing w:after="0" w:lineRule="auto"/>
              <w:ind w:left="720" w:hanging="360"/>
              <w:rPr/>
            </w:pPr>
            <w:r w:rsidDel="00000000" w:rsidR="00000000" w:rsidRPr="00000000">
              <w:rPr>
                <w:rtl w:val="0"/>
              </w:rPr>
              <w:t xml:space="preserve">Adaptation au changement climatique</w:t>
            </w:r>
          </w:p>
          <w:p w:rsidR="00000000" w:rsidDel="00000000" w:rsidP="00000000" w:rsidRDefault="00000000" w:rsidRPr="00000000" w14:paraId="00000087">
            <w:pPr>
              <w:numPr>
                <w:ilvl w:val="0"/>
                <w:numId w:val="33"/>
              </w:numPr>
              <w:spacing w:after="0" w:lineRule="auto"/>
              <w:ind w:left="720" w:hanging="360"/>
              <w:rPr/>
            </w:pPr>
            <w:r w:rsidDel="00000000" w:rsidR="00000000" w:rsidRPr="00000000">
              <w:rPr>
                <w:rtl w:val="0"/>
              </w:rPr>
              <w:t xml:space="preserve">Gestion des déchets</w:t>
            </w:r>
          </w:p>
          <w:p w:rsidR="00000000" w:rsidDel="00000000" w:rsidP="00000000" w:rsidRDefault="00000000" w:rsidRPr="00000000" w14:paraId="00000088">
            <w:pPr>
              <w:numPr>
                <w:ilvl w:val="0"/>
                <w:numId w:val="33"/>
              </w:numPr>
              <w:spacing w:after="0" w:lineRule="auto"/>
              <w:ind w:left="720" w:hanging="360"/>
              <w:rPr/>
            </w:pPr>
            <w:r w:rsidDel="00000000" w:rsidR="00000000" w:rsidRPr="00000000">
              <w:rPr>
                <w:rtl w:val="0"/>
              </w:rPr>
              <w:t xml:space="preserve">Énergie renouvelable et efficacité énergétique</w:t>
            </w:r>
          </w:p>
        </w:tc>
      </w:tr>
      <w:tr>
        <w:trPr>
          <w:cantSplit w:val="0"/>
          <w:tblHeader w:val="0"/>
        </w:trPr>
        <w:tc>
          <w:tcPr>
            <w:vMerge w:val="continue"/>
            <w:tcBorders>
              <w:top w:color="00819e" w:space="0" w:sz="6" w:val="single"/>
              <w:left w:color="00819e" w:space="0" w:sz="6" w:val="single"/>
              <w:bottom w:color="00819e" w:space="0" w:sz="6" w:val="single"/>
              <w:right w:color="00819e" w:space="0" w:sz="6" w:val="single"/>
            </w:tcBorders>
            <w:shd w:fill="e1ecf4" w:val="clear"/>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08A">
            <w:pPr>
              <w:numPr>
                <w:ilvl w:val="0"/>
                <w:numId w:val="4"/>
              </w:numPr>
              <w:spacing w:after="0" w:lineRule="auto"/>
              <w:ind w:left="720" w:hanging="360"/>
              <w:rPr/>
            </w:pPr>
            <w:r w:rsidDel="00000000" w:rsidR="00000000" w:rsidRPr="00000000">
              <w:rPr>
                <w:rtl w:val="0"/>
              </w:rPr>
              <w:t xml:space="preserve">Violence basée sur le genre (VBG) et soutien psychosocial</w:t>
            </w:r>
          </w:p>
        </w:tc>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08B">
            <w:pPr>
              <w:numPr>
                <w:ilvl w:val="0"/>
                <w:numId w:val="2"/>
              </w:numPr>
              <w:spacing w:after="0" w:lineRule="auto"/>
              <w:ind w:left="720" w:hanging="360"/>
              <w:rPr/>
            </w:pPr>
            <w:r w:rsidDel="00000000" w:rsidR="00000000" w:rsidRPr="00000000">
              <w:rPr>
                <w:rtl w:val="0"/>
              </w:rPr>
              <w:t xml:space="preserve">Transformer les masculinités</w:t>
            </w:r>
          </w:p>
          <w:p w:rsidR="00000000" w:rsidDel="00000000" w:rsidP="00000000" w:rsidRDefault="00000000" w:rsidRPr="00000000" w14:paraId="0000008C">
            <w:pPr>
              <w:numPr>
                <w:ilvl w:val="0"/>
                <w:numId w:val="2"/>
              </w:numPr>
              <w:spacing w:after="0" w:lineRule="auto"/>
              <w:ind w:left="720" w:hanging="360"/>
              <w:rPr/>
            </w:pPr>
            <w:r w:rsidDel="00000000" w:rsidR="00000000" w:rsidRPr="00000000">
              <w:rPr>
                <w:rtl w:val="0"/>
              </w:rPr>
              <w:t xml:space="preserve">Le chemin de la guérison</w:t>
            </w:r>
          </w:p>
          <w:p w:rsidR="00000000" w:rsidDel="00000000" w:rsidP="00000000" w:rsidRDefault="00000000" w:rsidRPr="00000000" w14:paraId="0000008D">
            <w:pPr>
              <w:widowControl w:val="0"/>
              <w:numPr>
                <w:ilvl w:val="0"/>
                <w:numId w:val="2"/>
              </w:numPr>
              <w:spacing w:after="0" w:lineRule="auto"/>
              <w:ind w:left="720" w:hanging="360"/>
              <w:rPr/>
            </w:pPr>
            <w:r w:rsidDel="00000000" w:rsidR="00000000" w:rsidRPr="00000000">
              <w:rPr>
                <w:rtl w:val="0"/>
              </w:rPr>
              <w:t xml:space="preserve">Normes sociales et de genre</w:t>
            </w:r>
          </w:p>
          <w:p w:rsidR="00000000" w:rsidDel="00000000" w:rsidP="00000000" w:rsidRDefault="00000000" w:rsidRPr="00000000" w14:paraId="0000008E">
            <w:pPr>
              <w:numPr>
                <w:ilvl w:val="0"/>
                <w:numId w:val="2"/>
              </w:numPr>
              <w:spacing w:after="0" w:lineRule="auto"/>
              <w:ind w:left="720" w:hanging="360"/>
              <w:rPr/>
            </w:pPr>
            <w:r w:rsidDel="00000000" w:rsidR="00000000" w:rsidRPr="00000000">
              <w:rPr>
                <w:rtl w:val="0"/>
              </w:rPr>
              <w:t xml:space="preserve">Soutien psychosocial</w:t>
            </w:r>
          </w:p>
          <w:p w:rsidR="00000000" w:rsidDel="00000000" w:rsidP="00000000" w:rsidRDefault="00000000" w:rsidRPr="00000000" w14:paraId="0000008F">
            <w:pPr>
              <w:numPr>
                <w:ilvl w:val="0"/>
                <w:numId w:val="2"/>
              </w:numPr>
              <w:spacing w:after="0" w:lineRule="auto"/>
              <w:ind w:left="720" w:hanging="360"/>
              <w:rPr/>
            </w:pPr>
            <w:r w:rsidDel="00000000" w:rsidR="00000000" w:rsidRPr="00000000">
              <w:rPr>
                <w:rtl w:val="0"/>
              </w:rPr>
              <w:t xml:space="preserve">Leadership féminin</w:t>
            </w:r>
          </w:p>
        </w:tc>
      </w:tr>
      <w:tr>
        <w:trPr>
          <w:cantSplit w:val="0"/>
          <w:tblHeader w:val="0"/>
        </w:trPr>
        <w:tc>
          <w:tcPr>
            <w:tcBorders>
              <w:top w:color="00819e" w:space="0" w:sz="6" w:val="single"/>
              <w:left w:color="00819e" w:space="0" w:sz="6" w:val="single"/>
              <w:bottom w:color="00819e" w:space="0" w:sz="6" w:val="single"/>
              <w:right w:color="00819e" w:space="0" w:sz="6" w:val="single"/>
            </w:tcBorders>
            <w:shd w:fill="e1ecf4" w:val="clear"/>
          </w:tcPr>
          <w:p w:rsidR="00000000" w:rsidDel="00000000" w:rsidP="00000000" w:rsidRDefault="00000000" w:rsidRPr="00000000" w14:paraId="00000090">
            <w:pPr>
              <w:spacing w:after="0" w:lineRule="auto"/>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091">
            <w:pPr>
              <w:numPr>
                <w:ilvl w:val="0"/>
                <w:numId w:val="11"/>
              </w:numPr>
              <w:spacing w:after="0" w:lineRule="auto"/>
              <w:ind w:left="720" w:hanging="360"/>
              <w:rPr/>
            </w:pPr>
            <w:r w:rsidDel="00000000" w:rsidR="00000000" w:rsidRPr="00000000">
              <w:rPr>
                <w:rtl w:val="0"/>
              </w:rPr>
              <w:t xml:space="preserve">Moyens de subsistance et agriculture</w:t>
            </w:r>
          </w:p>
        </w:tc>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092">
            <w:pPr>
              <w:numPr>
                <w:ilvl w:val="0"/>
                <w:numId w:val="1"/>
              </w:numPr>
              <w:spacing w:after="0" w:lineRule="auto"/>
              <w:ind w:left="720" w:hanging="360"/>
              <w:rPr/>
            </w:pPr>
            <w:r w:rsidDel="00000000" w:rsidR="00000000" w:rsidRPr="00000000">
              <w:rPr>
                <w:rtl w:val="0"/>
              </w:rPr>
              <w:t xml:space="preserve">Entrepreneuriat et emplois verts</w:t>
            </w:r>
          </w:p>
          <w:p w:rsidR="00000000" w:rsidDel="00000000" w:rsidP="00000000" w:rsidRDefault="00000000" w:rsidRPr="00000000" w14:paraId="00000093">
            <w:pPr>
              <w:numPr>
                <w:ilvl w:val="0"/>
                <w:numId w:val="1"/>
              </w:numPr>
              <w:spacing w:after="0" w:lineRule="auto"/>
              <w:ind w:left="720" w:hanging="360"/>
              <w:rPr/>
            </w:pPr>
            <w:r w:rsidDel="00000000" w:rsidR="00000000" w:rsidRPr="00000000">
              <w:rPr>
                <w:rtl w:val="0"/>
              </w:rPr>
              <w:t xml:space="preserve">Groupes d’épargne/Inclusion financière</w:t>
            </w:r>
          </w:p>
          <w:p w:rsidR="00000000" w:rsidDel="00000000" w:rsidP="00000000" w:rsidRDefault="00000000" w:rsidRPr="00000000" w14:paraId="00000094">
            <w:pPr>
              <w:numPr>
                <w:ilvl w:val="0"/>
                <w:numId w:val="1"/>
              </w:numPr>
              <w:spacing w:after="0" w:lineRule="auto"/>
              <w:ind w:left="720" w:hanging="360"/>
              <w:rPr/>
            </w:pPr>
            <w:r w:rsidDel="00000000" w:rsidR="00000000" w:rsidRPr="00000000">
              <w:rPr>
                <w:rtl w:val="0"/>
              </w:rPr>
              <w:t xml:space="preserve">Autonomisation économique des femmes et des jeunes</w:t>
            </w:r>
          </w:p>
          <w:p w:rsidR="00000000" w:rsidDel="00000000" w:rsidP="00000000" w:rsidRDefault="00000000" w:rsidRPr="00000000" w14:paraId="00000095">
            <w:pPr>
              <w:numPr>
                <w:ilvl w:val="0"/>
                <w:numId w:val="1"/>
              </w:numPr>
              <w:spacing w:after="0" w:lineRule="auto"/>
              <w:ind w:left="720" w:hanging="360"/>
              <w:rPr/>
            </w:pPr>
            <w:r w:rsidDel="00000000" w:rsidR="00000000" w:rsidRPr="00000000">
              <w:rPr>
                <w:rtl w:val="0"/>
              </w:rPr>
              <w:t xml:space="preserve">Agriculture durable et intelligente face au climat</w:t>
            </w:r>
          </w:p>
          <w:p w:rsidR="00000000" w:rsidDel="00000000" w:rsidP="00000000" w:rsidRDefault="00000000" w:rsidRPr="00000000" w14:paraId="00000096">
            <w:pPr>
              <w:numPr>
                <w:ilvl w:val="0"/>
                <w:numId w:val="1"/>
              </w:numPr>
              <w:spacing w:after="0" w:lineRule="auto"/>
              <w:ind w:left="720" w:hanging="360"/>
              <w:rPr/>
            </w:pPr>
            <w:r w:rsidDel="00000000" w:rsidR="00000000" w:rsidRPr="00000000">
              <w:rPr>
                <w:rtl w:val="0"/>
              </w:rPr>
              <w:t xml:space="preserve">Gestion après-récolte, valeur ajoutée et commercialisation</w:t>
            </w:r>
          </w:p>
          <w:p w:rsidR="00000000" w:rsidDel="00000000" w:rsidP="00000000" w:rsidRDefault="00000000" w:rsidRPr="00000000" w14:paraId="00000097">
            <w:pPr>
              <w:numPr>
                <w:ilvl w:val="0"/>
                <w:numId w:val="1"/>
              </w:numPr>
              <w:spacing w:after="0" w:lineRule="auto"/>
              <w:ind w:left="720" w:hanging="360"/>
              <w:rPr/>
            </w:pPr>
            <w:r w:rsidDel="00000000" w:rsidR="00000000" w:rsidRPr="00000000">
              <w:rPr>
                <w:rtl w:val="0"/>
              </w:rPr>
              <w:t xml:space="preserve">Implication du secteur privé</w:t>
            </w:r>
          </w:p>
        </w:tc>
      </w:tr>
      <w:tr>
        <w:trPr>
          <w:cantSplit w:val="0"/>
          <w:trHeight w:val="1676" w:hRule="atLeast"/>
          <w:tblHeader w:val="0"/>
        </w:trPr>
        <w:tc>
          <w:tcPr>
            <w:tcBorders>
              <w:top w:color="00819e" w:space="0" w:sz="6" w:val="single"/>
              <w:left w:color="00819e" w:space="0" w:sz="6" w:val="single"/>
              <w:bottom w:color="00819e" w:space="0" w:sz="6" w:val="single"/>
              <w:right w:color="00819e" w:space="0" w:sz="6" w:val="single"/>
            </w:tcBorders>
            <w:shd w:fill="e1ecf4" w:val="clear"/>
          </w:tcPr>
          <w:p w:rsidR="00000000" w:rsidDel="00000000" w:rsidP="00000000" w:rsidRDefault="00000000" w:rsidRPr="00000000" w14:paraId="00000098">
            <w:pPr>
              <w:spacing w:after="0" w:lineRule="auto"/>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099">
            <w:pPr>
              <w:numPr>
                <w:ilvl w:val="0"/>
                <w:numId w:val="24"/>
              </w:numPr>
              <w:spacing w:after="0" w:lineRule="auto"/>
              <w:ind w:left="720" w:hanging="360"/>
            </w:pPr>
            <w:r w:rsidDel="00000000" w:rsidR="00000000" w:rsidRPr="00000000">
              <w:rPr>
                <w:rtl w:val="0"/>
              </w:rPr>
              <w:t xml:space="preserve">Consolidation de la paix</w:t>
            </w:r>
          </w:p>
        </w:tc>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09A">
            <w:pPr>
              <w:numPr>
                <w:ilvl w:val="0"/>
                <w:numId w:val="36"/>
              </w:numPr>
              <w:spacing w:after="0" w:lineRule="auto"/>
              <w:ind w:left="720" w:hanging="360"/>
              <w:rPr/>
            </w:pPr>
            <w:r w:rsidDel="00000000" w:rsidR="00000000" w:rsidRPr="00000000">
              <w:rPr>
                <w:rtl w:val="0"/>
              </w:rPr>
              <w:t xml:space="preserve">Dialogues pour la transformation des conflits communautaires</w:t>
            </w:r>
          </w:p>
          <w:p w:rsidR="00000000" w:rsidDel="00000000" w:rsidP="00000000" w:rsidRDefault="00000000" w:rsidRPr="00000000" w14:paraId="0000009B">
            <w:pPr>
              <w:numPr>
                <w:ilvl w:val="0"/>
                <w:numId w:val="36"/>
              </w:numPr>
              <w:spacing w:after="0" w:lineRule="auto"/>
              <w:ind w:left="720" w:hanging="360"/>
              <w:rPr/>
            </w:pPr>
            <w:r w:rsidDel="00000000" w:rsidR="00000000" w:rsidRPr="00000000">
              <w:rPr>
                <w:rtl w:val="0"/>
              </w:rPr>
              <w:t xml:space="preserve">Travail interconfessionnel de consolidation de la paix</w:t>
            </w:r>
          </w:p>
          <w:p w:rsidR="00000000" w:rsidDel="00000000" w:rsidP="00000000" w:rsidRDefault="00000000" w:rsidRPr="00000000" w14:paraId="0000009C">
            <w:pPr>
              <w:numPr>
                <w:ilvl w:val="0"/>
                <w:numId w:val="36"/>
              </w:numPr>
              <w:spacing w:after="0" w:lineRule="auto"/>
              <w:ind w:left="720" w:hanging="360"/>
              <w:rPr/>
            </w:pPr>
            <w:r w:rsidDel="00000000" w:rsidR="00000000" w:rsidRPr="00000000">
              <w:rPr>
                <w:rtl w:val="0"/>
              </w:rPr>
              <w:t xml:space="preserve">Travail sur les causes profondes/Programmation intégrée</w:t>
            </w:r>
          </w:p>
        </w:tc>
      </w:tr>
      <w:tr>
        <w:trPr>
          <w:cantSplit w:val="0"/>
          <w:tblHeader w:val="0"/>
        </w:trPr>
        <w:tc>
          <w:tcPr>
            <w:tcBorders>
              <w:top w:color="00819e" w:space="0" w:sz="6" w:val="single"/>
              <w:left w:color="00819e" w:space="0" w:sz="6" w:val="single"/>
              <w:bottom w:color="00819e" w:space="0" w:sz="6" w:val="single"/>
              <w:right w:color="00819e" w:space="0" w:sz="6" w:val="single"/>
            </w:tcBorders>
            <w:shd w:fill="e1ecf4" w:val="clear"/>
          </w:tcPr>
          <w:p w:rsidR="00000000" w:rsidDel="00000000" w:rsidP="00000000" w:rsidRDefault="00000000" w:rsidRPr="00000000" w14:paraId="0000009D">
            <w:pPr>
              <w:spacing w:after="0" w:lineRule="auto"/>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09E">
            <w:pPr>
              <w:numPr>
                <w:ilvl w:val="0"/>
                <w:numId w:val="16"/>
              </w:numPr>
              <w:spacing w:after="0" w:lineRule="auto"/>
              <w:ind w:left="720" w:hanging="360"/>
              <w:rPr/>
            </w:pPr>
            <w:r w:rsidDel="00000000" w:rsidR="00000000" w:rsidRPr="00000000">
              <w:rPr>
                <w:rtl w:val="0"/>
              </w:rPr>
              <w:t xml:space="preserve">Eau, assainissement et hygiène (approche WASH)</w:t>
            </w:r>
          </w:p>
        </w:tc>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09F">
            <w:pPr>
              <w:numPr>
                <w:ilvl w:val="0"/>
                <w:numId w:val="16"/>
              </w:numPr>
              <w:spacing w:after="0" w:lineRule="auto"/>
              <w:ind w:left="720" w:hanging="360"/>
              <w:rPr/>
            </w:pPr>
            <w:r w:rsidDel="00000000" w:rsidR="00000000" w:rsidRPr="00000000">
              <w:rPr>
                <w:rtl w:val="0"/>
              </w:rPr>
              <w:t xml:space="preserve">Changement de comportement en matière d’hygiène</w:t>
            </w:r>
          </w:p>
          <w:p w:rsidR="00000000" w:rsidDel="00000000" w:rsidP="00000000" w:rsidRDefault="00000000" w:rsidRPr="00000000" w14:paraId="000000A0">
            <w:pPr>
              <w:numPr>
                <w:ilvl w:val="0"/>
                <w:numId w:val="16"/>
              </w:numPr>
              <w:spacing w:after="0" w:lineRule="auto"/>
              <w:ind w:left="720" w:hanging="360"/>
              <w:rPr/>
            </w:pPr>
            <w:r w:rsidDel="00000000" w:rsidR="00000000" w:rsidRPr="00000000">
              <w:rPr>
                <w:rtl w:val="0"/>
              </w:rPr>
              <w:t xml:space="preserve">Service d’approvisionnement en eau</w:t>
            </w:r>
          </w:p>
          <w:p w:rsidR="00000000" w:rsidDel="00000000" w:rsidP="00000000" w:rsidRDefault="00000000" w:rsidRPr="00000000" w14:paraId="000000A1">
            <w:pPr>
              <w:numPr>
                <w:ilvl w:val="0"/>
                <w:numId w:val="16"/>
              </w:numPr>
              <w:spacing w:after="0" w:lineRule="auto"/>
              <w:ind w:left="720" w:hanging="360"/>
              <w:rPr/>
            </w:pPr>
            <w:r w:rsidDel="00000000" w:rsidR="00000000" w:rsidRPr="00000000">
              <w:rPr>
                <w:rtl w:val="0"/>
              </w:rPr>
              <w:t xml:space="preserve">Service d’assainissement</w:t>
            </w:r>
          </w:p>
          <w:p w:rsidR="00000000" w:rsidDel="00000000" w:rsidP="00000000" w:rsidRDefault="00000000" w:rsidRPr="00000000" w14:paraId="000000A2">
            <w:pPr>
              <w:numPr>
                <w:ilvl w:val="0"/>
                <w:numId w:val="16"/>
              </w:numPr>
              <w:spacing w:after="0" w:lineRule="auto"/>
              <w:ind w:left="720" w:hanging="360"/>
              <w:rPr/>
            </w:pPr>
            <w:r w:rsidDel="00000000" w:rsidR="00000000" w:rsidRPr="00000000">
              <w:rPr>
                <w:rtl w:val="0"/>
              </w:rPr>
              <w:t xml:space="preserve">Articles non alimentaires WASH</w:t>
            </w:r>
          </w:p>
          <w:p w:rsidR="00000000" w:rsidDel="00000000" w:rsidP="00000000" w:rsidRDefault="00000000" w:rsidRPr="00000000" w14:paraId="000000A3">
            <w:pPr>
              <w:numPr>
                <w:ilvl w:val="0"/>
                <w:numId w:val="16"/>
              </w:numPr>
              <w:spacing w:after="0" w:lineRule="auto"/>
              <w:ind w:left="720" w:hanging="360"/>
              <w:rPr/>
            </w:pPr>
            <w:r w:rsidDel="00000000" w:rsidR="00000000" w:rsidRPr="00000000">
              <w:rPr>
                <w:rtl w:val="0"/>
              </w:rPr>
              <w:t xml:space="preserve">WASH en situation d’urgence</w:t>
            </w:r>
          </w:p>
          <w:p w:rsidR="00000000" w:rsidDel="00000000" w:rsidP="00000000" w:rsidRDefault="00000000" w:rsidRPr="00000000" w14:paraId="000000A4">
            <w:pPr>
              <w:numPr>
                <w:ilvl w:val="0"/>
                <w:numId w:val="16"/>
              </w:numPr>
              <w:spacing w:after="0" w:lineRule="auto"/>
              <w:ind w:left="720" w:hanging="360"/>
              <w:rPr/>
            </w:pPr>
            <w:r w:rsidDel="00000000" w:rsidR="00000000" w:rsidRPr="00000000">
              <w:rPr>
                <w:rtl w:val="0"/>
              </w:rPr>
              <w:t xml:space="preserve">WASH dans les écoles / les installations sanitaires</w:t>
            </w:r>
          </w:p>
        </w:tc>
      </w:tr>
    </w:tbl>
    <w:p w:rsidR="00000000" w:rsidDel="00000000" w:rsidP="00000000" w:rsidRDefault="00000000" w:rsidRPr="00000000" w14:paraId="000000A5">
      <w:pPr>
        <w:rPr>
          <w:rFonts w:ascii="Mulish ExtraBold" w:cs="Mulish ExtraBold" w:eastAsia="Mulish ExtraBold" w:hAnsi="Mulish ExtraBold"/>
        </w:rPr>
      </w:pPr>
      <w:r w:rsidDel="00000000" w:rsidR="00000000" w:rsidRPr="00000000">
        <w:br w:type="page"/>
      </w:r>
      <w:r w:rsidDel="00000000" w:rsidR="00000000" w:rsidRPr="00000000">
        <w:rPr>
          <w:rtl w:val="0"/>
        </w:rPr>
      </w:r>
    </w:p>
    <w:p w:rsidR="00000000" w:rsidDel="00000000" w:rsidP="00000000" w:rsidRDefault="00000000" w:rsidRPr="00000000" w14:paraId="000000A6">
      <w:pPr>
        <w:spacing w:after="0" w:lineRule="auto"/>
        <w:rPr>
          <w:sz w:val="2"/>
          <w:szCs w:val="2"/>
        </w:rPr>
      </w:pPr>
      <w:r w:rsidDel="00000000" w:rsidR="00000000" w:rsidRPr="00000000">
        <w:rPr>
          <w:rtl w:val="0"/>
        </w:rPr>
      </w:r>
    </w:p>
    <w:tbl>
      <w:tblPr>
        <w:tblStyle w:val="Table4"/>
        <w:tblW w:w="958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9585"/>
        <w:tblGridChange w:id="0">
          <w:tblGrid>
            <w:gridCol w:w="9585"/>
          </w:tblGrid>
        </w:tblGridChange>
      </w:tblGrid>
      <w:tr>
        <w:trPr>
          <w:cantSplit w:val="0"/>
          <w:trHeight w:val="400" w:hRule="atLeast"/>
          <w:tblHeader w:val="0"/>
        </w:trPr>
        <w:tc>
          <w:tcPr>
            <w:tcBorders>
              <w:top w:color="00819e" w:space="0" w:sz="6" w:val="single"/>
              <w:left w:color="00819e" w:space="0" w:sz="6" w:val="single"/>
              <w:bottom w:color="00819e" w:space="0" w:sz="6" w:val="single"/>
              <w:right w:color="00819e" w:space="0" w:sz="6" w:val="single"/>
            </w:tcBorders>
            <w:shd w:fill="e1ecf4" w:val="clear"/>
          </w:tcPr>
          <w:p w:rsidR="00000000" w:rsidDel="00000000" w:rsidP="00000000" w:rsidRDefault="00000000" w:rsidRPr="00000000" w14:paraId="000000A7">
            <w:pPr>
              <w:spacing w:after="100" w:lineRule="auto"/>
              <w:rPr>
                <w:rFonts w:ascii="Mulish" w:cs="Mulish" w:eastAsia="Mulish" w:hAnsi="Mulish"/>
                <w:b w:val="1"/>
                <w:bCs w:val="1"/>
              </w:rPr>
            </w:pPr>
            <w:r w:rsidDel="00000000" w:rsidR="00000000" w:rsidRPr="00000000">
              <w:rPr>
                <w:rFonts w:ascii="Mulish ExtraBold" w:cs="Mulish ExtraBold" w:eastAsia="Mulish ExtraBold" w:hAnsi="Mulish ExtraBold"/>
                <w:rtl w:val="0"/>
              </w:rPr>
              <w:t xml:space="preserve">B.3 Approche globale</w:t>
            </w:r>
            <w:r w:rsidDel="00000000" w:rsidR="00000000" w:rsidRPr="00000000">
              <w:rPr>
                <w:rtl w:val="0"/>
              </w:rPr>
              <w:t xml:space="preserve"> </w:t>
            </w:r>
            <w:r w:rsidDel="00000000" w:rsidR="00000000" w:rsidRPr="00000000">
              <w:rPr>
                <w:rFonts w:ascii="Mulish" w:cs="Mulish" w:eastAsia="Mulish" w:hAnsi="Mulish"/>
                <w:b w:val="1"/>
                <w:bCs w:val="1"/>
                <w:rtl w:val="0"/>
              </w:rPr>
              <w:t xml:space="preserve">(Espace réservé au personnel de Tearfund)</w:t>
            </w:r>
          </w:p>
          <w:p w:rsidR="00000000" w:rsidDel="00000000" w:rsidP="00000000" w:rsidRDefault="00000000" w:rsidRPr="00000000" w14:paraId="000000A8">
            <w:pPr>
              <w:spacing w:after="100" w:lineRule="auto"/>
              <w:rPr/>
            </w:pPr>
            <w:r w:rsidDel="00000000" w:rsidR="00000000" w:rsidRPr="00000000">
              <w:rPr>
                <w:rtl w:val="0"/>
              </w:rPr>
              <w:t xml:space="preserve">Cette section vous permet de décrire la ou les manières générales dont le projet fonctionnera. Vous pouvez cocher plusieurs cases. </w:t>
            </w:r>
          </w:p>
          <w:p w:rsidR="00000000" w:rsidDel="00000000" w:rsidP="00000000" w:rsidRDefault="00000000" w:rsidRPr="00000000" w14:paraId="000000A9">
            <w:pPr>
              <w:spacing w:after="0" w:lineRule="auto"/>
              <w:rPr>
                <w:color w:val="00819e"/>
              </w:rPr>
            </w:pPr>
            <w:hyperlink w:anchor="1k2td1g31hbl">
              <w:r w:rsidDel="00000000" w:rsidR="00000000" w:rsidRPr="00000000">
                <w:rPr>
                  <w:rFonts w:ascii="Mulish ExtraBold" w:cs="Mulish ExtraBold" w:eastAsia="Mulish ExtraBold" w:hAnsi="Mulish ExtraBold"/>
                  <w:color w:val="1155cc"/>
                  <w:u w:val="single"/>
                  <w:rtl w:val="0"/>
                </w:rPr>
                <w:t xml:space="preserve">Veuillez consulter l’Annexe B.2 pour plus d’informations.</w:t>
              </w:r>
            </w:hyperlink>
            <w:r w:rsidDel="00000000" w:rsidR="00000000" w:rsidRPr="00000000">
              <w:rPr>
                <w:rtl w:val="0"/>
              </w:rPr>
            </w:r>
          </w:p>
        </w:tc>
      </w:tr>
      <w:tr>
        <w:trPr>
          <w:cantSplit w:val="0"/>
          <w:tblHeader w:val="0"/>
        </w:trPr>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0AA">
            <w:pPr>
              <w:numPr>
                <w:ilvl w:val="0"/>
                <w:numId w:val="37"/>
              </w:numPr>
              <w:spacing w:after="0" w:lineRule="auto"/>
              <w:ind w:left="720" w:hanging="360"/>
              <w:rPr/>
            </w:pPr>
            <w:r w:rsidDel="00000000" w:rsidR="00000000" w:rsidRPr="00000000">
              <w:rPr>
                <w:rtl w:val="0"/>
              </w:rPr>
              <w:t xml:space="preserve">Plaidoyer et influence</w:t>
            </w:r>
          </w:p>
        </w:tc>
      </w:tr>
      <w:tr>
        <w:trPr>
          <w:cantSplit w:val="0"/>
          <w:tblHeader w:val="0"/>
        </w:trPr>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0AB">
            <w:pPr>
              <w:numPr>
                <w:ilvl w:val="0"/>
                <w:numId w:val="26"/>
              </w:numPr>
              <w:spacing w:after="0" w:lineRule="auto"/>
              <w:ind w:left="720" w:hanging="360"/>
              <w:rPr/>
            </w:pPr>
            <w:r w:rsidDel="00000000" w:rsidR="00000000" w:rsidRPr="00000000">
              <w:rPr>
                <w:rtl w:val="0"/>
              </w:rPr>
              <w:t xml:space="preserve">Développement communautaire </w:t>
            </w:r>
          </w:p>
        </w:tc>
      </w:tr>
      <w:tr>
        <w:trPr>
          <w:cantSplit w:val="0"/>
          <w:trHeight w:val="456" w:hRule="atLeast"/>
          <w:tblHeader w:val="0"/>
        </w:trPr>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0AC">
            <w:pPr>
              <w:numPr>
                <w:ilvl w:val="0"/>
                <w:numId w:val="19"/>
              </w:numPr>
              <w:spacing w:after="0" w:lineRule="auto"/>
              <w:ind w:left="720" w:hanging="360"/>
              <w:rPr/>
            </w:pPr>
            <w:r w:rsidDel="00000000" w:rsidR="00000000" w:rsidRPr="00000000">
              <w:rPr>
                <w:rtl w:val="0"/>
              </w:rPr>
              <w:t xml:space="preserve">Réponse humanitaire </w:t>
            </w:r>
          </w:p>
        </w:tc>
      </w:tr>
    </w:tbl>
    <w:p w:rsidR="00000000" w:rsidDel="00000000" w:rsidP="00000000" w:rsidRDefault="00000000" w:rsidRPr="00000000" w14:paraId="000000AD">
      <w:pPr>
        <w:spacing w:after="0" w:lineRule="auto"/>
        <w:rPr/>
      </w:pPr>
      <w:r w:rsidDel="00000000" w:rsidR="00000000" w:rsidRPr="00000000">
        <w:rPr>
          <w:rtl w:val="0"/>
        </w:rPr>
      </w:r>
    </w:p>
    <w:tbl>
      <w:tblPr>
        <w:tblStyle w:val="Table5"/>
        <w:tblW w:w="958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9585"/>
        <w:tblGridChange w:id="0">
          <w:tblGrid>
            <w:gridCol w:w="9585"/>
          </w:tblGrid>
        </w:tblGridChange>
      </w:tblGrid>
      <w:tr>
        <w:trPr>
          <w:cantSplit w:val="0"/>
          <w:trHeight w:val="400" w:hRule="atLeast"/>
          <w:tblHeader w:val="0"/>
        </w:trPr>
        <w:tc>
          <w:tcPr>
            <w:tcBorders>
              <w:top w:color="00819e" w:space="0" w:sz="6" w:val="single"/>
              <w:left w:color="00819e" w:space="0" w:sz="6" w:val="single"/>
              <w:bottom w:color="00819e" w:space="0" w:sz="6" w:val="single"/>
              <w:right w:color="00819e" w:space="0" w:sz="6" w:val="single"/>
            </w:tcBorders>
            <w:shd w:fill="e1ecf4" w:val="clear"/>
          </w:tcPr>
          <w:p w:rsidR="00000000" w:rsidDel="00000000" w:rsidP="00000000" w:rsidRDefault="00000000" w:rsidRPr="00000000" w14:paraId="000000AE">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rtl w:val="0"/>
              </w:rPr>
              <w:t xml:space="preserve">B.4 Priorité organisationnelle (Espace réservé au personnel de Tearfund)</w:t>
            </w:r>
          </w:p>
          <w:p w:rsidR="00000000" w:rsidDel="00000000" w:rsidP="00000000" w:rsidRDefault="00000000" w:rsidRPr="00000000" w14:paraId="000000AF">
            <w:pPr>
              <w:spacing w:after="0" w:lineRule="auto"/>
              <w:rPr>
                <w:rFonts w:ascii="Mulish" w:cs="Mulish" w:eastAsia="Mulish" w:hAnsi="Mulish"/>
                <w:color w:val="00819e"/>
              </w:rPr>
            </w:pPr>
            <w:hyperlink w:anchor="e4lto4msrsb7">
              <w:r w:rsidDel="00000000" w:rsidR="00000000" w:rsidRPr="00000000">
                <w:rPr>
                  <w:rFonts w:ascii="Mulish ExtraBold" w:cs="Mulish ExtraBold" w:eastAsia="Mulish ExtraBold" w:hAnsi="Mulish ExtraBold"/>
                  <w:color w:val="1155cc"/>
                  <w:u w:val="single"/>
                  <w:rtl w:val="0"/>
                </w:rPr>
                <w:t xml:space="preserve">Veuillez consulter l’Annexe B.3 pour plus d’informations.</w:t>
              </w:r>
            </w:hyperlink>
            <w:r w:rsidDel="00000000" w:rsidR="00000000" w:rsidRPr="00000000">
              <w:rPr>
                <w:rtl w:val="0"/>
              </w:rPr>
            </w:r>
          </w:p>
        </w:tc>
      </w:tr>
      <w:tr>
        <w:trPr>
          <w:cantSplit w:val="0"/>
          <w:trHeight w:val="400" w:hRule="atLeast"/>
          <w:tblHeader w:val="0"/>
        </w:trPr>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0B0">
            <w:pPr>
              <w:numPr>
                <w:ilvl w:val="0"/>
                <w:numId w:val="29"/>
              </w:numPr>
              <w:spacing w:after="0" w:lineRule="auto"/>
              <w:ind w:left="720" w:hanging="360"/>
              <w:rPr/>
            </w:pPr>
            <w:r w:rsidDel="00000000" w:rsidR="00000000" w:rsidRPr="00000000">
              <w:rPr>
                <w:rtl w:val="0"/>
              </w:rPr>
              <w:t xml:space="preserve">Transformation de l’Église et de la Communauté (TEC) </w:t>
            </w:r>
          </w:p>
        </w:tc>
      </w:tr>
      <w:tr>
        <w:trPr>
          <w:cantSplit w:val="0"/>
          <w:trHeight w:val="400" w:hRule="atLeast"/>
          <w:tblHeader w:val="0"/>
        </w:trPr>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0B1">
            <w:pPr>
              <w:numPr>
                <w:ilvl w:val="0"/>
                <w:numId w:val="25"/>
              </w:numPr>
              <w:spacing w:after="0" w:lineRule="auto"/>
              <w:ind w:left="720" w:hanging="360"/>
              <w:rPr/>
            </w:pPr>
            <w:r w:rsidDel="00000000" w:rsidR="00000000" w:rsidRPr="00000000">
              <w:rPr>
                <w:rtl w:val="0"/>
              </w:rPr>
              <w:t xml:space="preserve">De la crise à la résilience </w:t>
            </w:r>
          </w:p>
        </w:tc>
      </w:tr>
      <w:tr>
        <w:trPr>
          <w:cantSplit w:val="0"/>
          <w:trHeight w:val="400" w:hRule="atLeast"/>
          <w:tblHeader w:val="0"/>
        </w:trPr>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0B2">
            <w:pPr>
              <w:numPr>
                <w:ilvl w:val="0"/>
                <w:numId w:val="22"/>
              </w:numPr>
              <w:spacing w:after="0" w:lineRule="auto"/>
              <w:ind w:left="720" w:hanging="360"/>
              <w:rPr/>
            </w:pPr>
            <w:r w:rsidDel="00000000" w:rsidR="00000000" w:rsidRPr="00000000">
              <w:rPr>
                <w:rtl w:val="0"/>
              </w:rPr>
              <w:t xml:space="preserve">Durabilité environnementale et économique (DEE) </w:t>
            </w:r>
          </w:p>
        </w:tc>
      </w:tr>
      <w:tr>
        <w:trPr>
          <w:cantSplit w:val="0"/>
          <w:trHeight w:val="400" w:hRule="atLeast"/>
          <w:tblHeader w:val="0"/>
        </w:trPr>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0B3">
            <w:pPr>
              <w:numPr>
                <w:ilvl w:val="0"/>
                <w:numId w:val="18"/>
              </w:numPr>
              <w:spacing w:after="0" w:lineRule="auto"/>
              <w:ind w:left="720" w:hanging="360"/>
              <w:rPr/>
            </w:pPr>
            <w:r w:rsidDel="00000000" w:rsidR="00000000" w:rsidRPr="00000000">
              <w:rPr>
                <w:rtl w:val="0"/>
              </w:rPr>
              <w:t xml:space="preserve">Sociétés réconciliées et en paix </w:t>
            </w:r>
          </w:p>
        </w:tc>
      </w:tr>
    </w:tbl>
    <w:p w:rsidR="00000000" w:rsidDel="00000000" w:rsidP="00000000" w:rsidRDefault="00000000" w:rsidRPr="00000000" w14:paraId="000000B4">
      <w:pPr>
        <w:spacing w:after="0" w:lineRule="auto"/>
        <w:rPr/>
      </w:pPr>
      <w:r w:rsidDel="00000000" w:rsidR="00000000" w:rsidRPr="00000000">
        <w:rPr>
          <w:rtl w:val="0"/>
        </w:rPr>
      </w:r>
    </w:p>
    <w:tbl>
      <w:tblPr>
        <w:tblStyle w:val="Table6"/>
        <w:tblW w:w="958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615"/>
        <w:gridCol w:w="4275"/>
        <w:gridCol w:w="4695"/>
        <w:tblGridChange w:id="0">
          <w:tblGrid>
            <w:gridCol w:w="615"/>
            <w:gridCol w:w="4275"/>
            <w:gridCol w:w="4695"/>
          </w:tblGrid>
        </w:tblGridChange>
      </w:tblGrid>
      <w:tr>
        <w:trPr>
          <w:cantSplit w:val="0"/>
          <w:trHeight w:val="350" w:hRule="atLeast"/>
          <w:tblHeader w:val="0"/>
        </w:trPr>
        <w:tc>
          <w:tcPr>
            <w:gridSpan w:val="3"/>
            <w:tcBorders>
              <w:top w:color="00819e" w:space="0" w:sz="6" w:val="single"/>
              <w:left w:color="00819e" w:space="0" w:sz="6" w:val="single"/>
              <w:bottom w:color="00819e" w:space="0" w:sz="6" w:val="single"/>
              <w:right w:color="00819e" w:space="0" w:sz="6" w:val="single"/>
            </w:tcBorders>
            <w:shd w:fill="e1ecf4" w:val="clear"/>
            <w:tcMar>
              <w:top w:w="60.0" w:type="dxa"/>
              <w:left w:w="60.0" w:type="dxa"/>
              <w:bottom w:w="60.0" w:type="dxa"/>
              <w:right w:w="60.0" w:type="dxa"/>
            </w:tcMar>
          </w:tcPr>
          <w:p w:rsidR="00000000" w:rsidDel="00000000" w:rsidP="00000000" w:rsidRDefault="00000000" w:rsidRPr="00000000" w14:paraId="000000B5">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rtl w:val="0"/>
              </w:rPr>
              <w:t xml:space="preserve">B.5 Objectifs (Espace réservé au personnel de Tearfund)</w:t>
            </w:r>
          </w:p>
          <w:p w:rsidR="00000000" w:rsidDel="00000000" w:rsidP="00000000" w:rsidRDefault="00000000" w:rsidRPr="00000000" w14:paraId="000000B6">
            <w:pPr>
              <w:spacing w:after="0" w:lineRule="auto"/>
              <w:rPr>
                <w:rFonts w:ascii="Mulish" w:cs="Mulish" w:eastAsia="Mulish" w:hAnsi="Mulish"/>
                <w:color w:val="00819e"/>
                <w:u w:val="single"/>
              </w:rPr>
            </w:pPr>
            <w:hyperlink w:anchor="5xyx2kkswop">
              <w:r w:rsidDel="00000000" w:rsidR="00000000" w:rsidRPr="00000000">
                <w:rPr>
                  <w:rFonts w:ascii="Mulish ExtraBold" w:cs="Mulish ExtraBold" w:eastAsia="Mulish ExtraBold" w:hAnsi="Mulish ExtraBold"/>
                  <w:color w:val="1155cc"/>
                  <w:u w:val="single"/>
                  <w:rtl w:val="0"/>
                </w:rPr>
                <w:t xml:space="preserve">Veuillez consulter l’Annexe B.4 pour plus d’informations.</w:t>
              </w:r>
            </w:hyperlink>
            <w:r w:rsidDel="00000000" w:rsidR="00000000" w:rsidRPr="00000000">
              <w:rPr>
                <w:rtl w:val="0"/>
              </w:rPr>
            </w:r>
          </w:p>
        </w:tc>
      </w:tr>
      <w:tr>
        <w:trPr>
          <w:cantSplit w:val="0"/>
          <w:trHeight w:val="462" w:hRule="atLeast"/>
          <w:tblHeader w:val="0"/>
        </w:trPr>
        <w:tc>
          <w:tcPr>
            <w:tcBorders>
              <w:top w:color="00819e" w:space="0" w:sz="6" w:val="single"/>
              <w:left w:color="00819e" w:space="0" w:sz="6" w:val="single"/>
              <w:bottom w:color="00819e" w:space="0" w:sz="6" w:val="single"/>
              <w:right w:color="00819e" w:space="0" w:sz="6" w:val="single"/>
            </w:tcBorders>
            <w:shd w:fill="e1ecf4" w:val="clear"/>
            <w:tcMar>
              <w:top w:w="60.0" w:type="dxa"/>
              <w:left w:w="60.0" w:type="dxa"/>
              <w:bottom w:w="60.0" w:type="dxa"/>
              <w:right w:w="60.0" w:type="dxa"/>
            </w:tcMar>
          </w:tcPr>
          <w:p w:rsidR="00000000" w:rsidDel="00000000" w:rsidP="00000000" w:rsidRDefault="00000000" w:rsidRPr="00000000" w14:paraId="000000B9">
            <w:pPr>
              <w:widowControl w:val="0"/>
              <w:spacing w:after="60" w:before="60" w:lineRule="auto"/>
              <w:jc w:val="center"/>
              <w:rPr>
                <w:rFonts w:ascii="Helvetica Neue" w:cs="Helvetica Neue" w:eastAsia="Helvetica Neue" w:hAnsi="Helvetica Neue"/>
                <w:color w:val="000000"/>
                <w:sz w:val="22"/>
                <w:szCs w:val="22"/>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Mar>
              <w:top w:w="120.0" w:type="dxa"/>
              <w:left w:w="120.0" w:type="dxa"/>
              <w:bottom w:w="120.0" w:type="dxa"/>
              <w:right w:w="120.0" w:type="dxa"/>
            </w:tcMar>
          </w:tcPr>
          <w:p w:rsidR="00000000" w:rsidDel="00000000" w:rsidP="00000000" w:rsidRDefault="00000000" w:rsidRPr="00000000" w14:paraId="000000BA">
            <w:pPr>
              <w:spacing w:after="0" w:lineRule="auto"/>
              <w:rPr/>
            </w:pPr>
            <w:r w:rsidDel="00000000" w:rsidR="00000000" w:rsidRPr="00000000">
              <w:rPr>
                <w:rtl w:val="0"/>
              </w:rPr>
              <w:t xml:space="preserve">Objectifs</w:t>
            </w:r>
          </w:p>
        </w:tc>
        <w:tc>
          <w:tcPr>
            <w:tcBorders>
              <w:top w:color="00819e" w:space="0" w:sz="6" w:val="single"/>
              <w:left w:color="00819e" w:space="0" w:sz="6" w:val="single"/>
              <w:bottom w:color="00819e" w:space="0" w:sz="6" w:val="single"/>
              <w:right w:color="00819e" w:space="0" w:sz="6" w:val="single"/>
            </w:tcBorders>
            <w:tcMar>
              <w:top w:w="120.0" w:type="dxa"/>
              <w:left w:w="120.0" w:type="dxa"/>
              <w:bottom w:w="120.0" w:type="dxa"/>
              <w:right w:w="120.0" w:type="dxa"/>
            </w:tcMar>
          </w:tcPr>
          <w:p w:rsidR="00000000" w:rsidDel="00000000" w:rsidP="00000000" w:rsidRDefault="00000000" w:rsidRPr="00000000" w14:paraId="000000BB">
            <w:pPr>
              <w:spacing w:after="0" w:lineRule="auto"/>
              <w:rPr/>
            </w:pPr>
            <w:r w:rsidDel="00000000" w:rsidR="00000000" w:rsidRPr="00000000">
              <w:rPr>
                <w:rtl w:val="0"/>
              </w:rPr>
              <w:t xml:space="preserve">Objectifs par sous-catégorie</w:t>
            </w:r>
          </w:p>
        </w:tc>
      </w:tr>
      <w:tr>
        <w:trPr>
          <w:cantSplit w:val="0"/>
          <w:trHeight w:val="440" w:hRule="atLeast"/>
          <w:tblHeader w:val="0"/>
        </w:trPr>
        <w:tc>
          <w:tcPr>
            <w:tcBorders>
              <w:top w:color="00819e" w:space="0" w:sz="6" w:val="single"/>
              <w:left w:color="00819e" w:space="0" w:sz="6" w:val="single"/>
              <w:bottom w:color="00819e" w:space="0" w:sz="6" w:val="single"/>
              <w:right w:color="00819e" w:space="0" w:sz="6" w:val="single"/>
            </w:tcBorders>
            <w:shd w:fill="e1ecf4" w:val="clear"/>
            <w:tcMar>
              <w:top w:w="60.0" w:type="dxa"/>
              <w:left w:w="60.0" w:type="dxa"/>
              <w:bottom w:w="60.0" w:type="dxa"/>
              <w:right w:w="60.0" w:type="dxa"/>
            </w:tcMar>
          </w:tcPr>
          <w:p w:rsidR="00000000" w:rsidDel="00000000" w:rsidP="00000000" w:rsidRDefault="00000000" w:rsidRPr="00000000" w14:paraId="000000BC">
            <w:pPr>
              <w:widowControl w:val="0"/>
              <w:spacing w:after="60" w:before="60" w:lineRule="auto"/>
              <w:jc w:val="center"/>
              <w:rPr>
                <w:rFonts w:ascii="Helvetica Neue" w:cs="Helvetica Neue" w:eastAsia="Helvetica Neue" w:hAnsi="Helvetica Neue"/>
                <w:color w:val="000000"/>
                <w:sz w:val="22"/>
                <w:szCs w:val="22"/>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Mar>
              <w:top w:w="120.0" w:type="dxa"/>
              <w:left w:w="120.0" w:type="dxa"/>
              <w:bottom w:w="120.0" w:type="dxa"/>
              <w:right w:w="120.0" w:type="dxa"/>
            </w:tcMar>
          </w:tcPr>
          <w:p w:rsidR="00000000" w:rsidDel="00000000" w:rsidP="00000000" w:rsidRDefault="00000000" w:rsidRPr="00000000" w14:paraId="000000BD">
            <w:pPr>
              <w:numPr>
                <w:ilvl w:val="0"/>
                <w:numId w:val="31"/>
              </w:numPr>
              <w:spacing w:after="0" w:lineRule="auto"/>
              <w:ind w:left="720" w:hanging="360"/>
              <w:rPr/>
            </w:pPr>
            <w:r w:rsidDel="00000000" w:rsidR="00000000" w:rsidRPr="00000000">
              <w:rPr>
                <w:rtl w:val="0"/>
              </w:rPr>
              <w:t xml:space="preserve">Objectifs liés aux priorités organisationnelles</w:t>
            </w:r>
          </w:p>
        </w:tc>
        <w:tc>
          <w:tcPr>
            <w:tcBorders>
              <w:top w:color="00819e" w:space="0" w:sz="6" w:val="single"/>
              <w:left w:color="00819e" w:space="0" w:sz="6" w:val="single"/>
              <w:bottom w:color="00819e" w:space="0" w:sz="6" w:val="single"/>
              <w:right w:color="00819e" w:space="0" w:sz="6" w:val="single"/>
            </w:tcBorders>
            <w:tcMar>
              <w:top w:w="120.0" w:type="dxa"/>
              <w:left w:w="120.0" w:type="dxa"/>
              <w:bottom w:w="120.0" w:type="dxa"/>
              <w:right w:w="120.0" w:type="dxa"/>
            </w:tcMar>
          </w:tcPr>
          <w:p w:rsidR="00000000" w:rsidDel="00000000" w:rsidP="00000000" w:rsidRDefault="00000000" w:rsidRPr="00000000" w14:paraId="000000BE">
            <w:pPr>
              <w:numPr>
                <w:ilvl w:val="0"/>
                <w:numId w:val="31"/>
              </w:numPr>
              <w:spacing w:after="0" w:lineRule="auto"/>
              <w:ind w:left="720" w:hanging="360"/>
              <w:rPr/>
            </w:pPr>
            <w:r w:rsidDel="00000000" w:rsidR="00000000" w:rsidRPr="00000000">
              <w:rPr>
                <w:rtl w:val="0"/>
              </w:rPr>
              <w:t xml:space="preserve">Facilitateurs TEC</w:t>
            </w:r>
          </w:p>
          <w:p w:rsidR="00000000" w:rsidDel="00000000" w:rsidP="00000000" w:rsidRDefault="00000000" w:rsidRPr="00000000" w14:paraId="000000BF">
            <w:pPr>
              <w:numPr>
                <w:ilvl w:val="0"/>
                <w:numId w:val="31"/>
              </w:numPr>
              <w:spacing w:after="0" w:lineRule="auto"/>
              <w:ind w:left="720" w:hanging="360"/>
              <w:rPr/>
            </w:pPr>
            <w:r w:rsidDel="00000000" w:rsidR="00000000" w:rsidRPr="00000000">
              <w:rPr>
                <w:rtl w:val="0"/>
              </w:rPr>
              <w:t xml:space="preserve">Formateurs TEC</w:t>
            </w:r>
          </w:p>
          <w:p w:rsidR="00000000" w:rsidDel="00000000" w:rsidP="00000000" w:rsidRDefault="00000000" w:rsidRPr="00000000" w14:paraId="000000C0">
            <w:pPr>
              <w:numPr>
                <w:ilvl w:val="0"/>
                <w:numId w:val="31"/>
              </w:numPr>
              <w:spacing w:after="0" w:lineRule="auto"/>
              <w:ind w:left="720" w:hanging="360"/>
              <w:rPr/>
            </w:pPr>
            <w:r w:rsidDel="00000000" w:rsidR="00000000" w:rsidRPr="00000000">
              <w:rPr>
                <w:rtl w:val="0"/>
              </w:rPr>
              <w:t xml:space="preserve">Églises engagées dans le plaidoyer</w:t>
            </w:r>
          </w:p>
          <w:p w:rsidR="00000000" w:rsidDel="00000000" w:rsidP="00000000" w:rsidRDefault="00000000" w:rsidRPr="00000000" w14:paraId="000000C1">
            <w:pPr>
              <w:numPr>
                <w:ilvl w:val="0"/>
                <w:numId w:val="31"/>
              </w:numPr>
              <w:spacing w:after="0" w:lineRule="auto"/>
              <w:ind w:left="720" w:hanging="360"/>
              <w:rPr/>
            </w:pPr>
            <w:r w:rsidDel="00000000" w:rsidR="00000000" w:rsidRPr="00000000">
              <w:rPr>
                <w:rtl w:val="0"/>
              </w:rPr>
              <w:t xml:space="preserve">Églises qui répondent à des situations d’urgence</w:t>
            </w:r>
          </w:p>
          <w:p w:rsidR="00000000" w:rsidDel="00000000" w:rsidP="00000000" w:rsidRDefault="00000000" w:rsidRPr="00000000" w14:paraId="000000C2">
            <w:pPr>
              <w:numPr>
                <w:ilvl w:val="0"/>
                <w:numId w:val="31"/>
              </w:numPr>
              <w:spacing w:after="0" w:lineRule="auto"/>
              <w:ind w:left="720" w:hanging="360"/>
              <w:rPr/>
            </w:pPr>
            <w:r w:rsidDel="00000000" w:rsidR="00000000" w:rsidRPr="00000000">
              <w:rPr>
                <w:rtl w:val="0"/>
              </w:rPr>
              <w:t xml:space="preserve">Emplois verts</w:t>
            </w:r>
          </w:p>
          <w:p w:rsidR="00000000" w:rsidDel="00000000" w:rsidP="00000000" w:rsidRDefault="00000000" w:rsidRPr="00000000" w14:paraId="000000C3">
            <w:pPr>
              <w:numPr>
                <w:ilvl w:val="0"/>
                <w:numId w:val="31"/>
              </w:numPr>
              <w:spacing w:after="0" w:lineRule="auto"/>
              <w:ind w:left="720" w:hanging="360"/>
              <w:rPr/>
            </w:pPr>
            <w:r w:rsidDel="00000000" w:rsidR="00000000" w:rsidRPr="00000000">
              <w:rPr>
                <w:rtl w:val="0"/>
              </w:rPr>
              <w:t xml:space="preserve">Champions de la consolidation de la paix</w:t>
            </w:r>
          </w:p>
          <w:p w:rsidR="00000000" w:rsidDel="00000000" w:rsidP="00000000" w:rsidRDefault="00000000" w:rsidRPr="00000000" w14:paraId="000000C4">
            <w:pPr>
              <w:numPr>
                <w:ilvl w:val="0"/>
                <w:numId w:val="31"/>
              </w:numPr>
              <w:spacing w:after="0" w:lineRule="auto"/>
              <w:ind w:left="720" w:hanging="360"/>
              <w:rPr/>
            </w:pPr>
            <w:r w:rsidDel="00000000" w:rsidR="00000000" w:rsidRPr="00000000">
              <w:rPr>
                <w:rtl w:val="0"/>
              </w:rPr>
              <w:t xml:space="preserve">Groupes d’épargne</w:t>
            </w:r>
          </w:p>
          <w:p w:rsidR="00000000" w:rsidDel="00000000" w:rsidP="00000000" w:rsidRDefault="00000000" w:rsidRPr="00000000" w14:paraId="000000C5">
            <w:pPr>
              <w:numPr>
                <w:ilvl w:val="0"/>
                <w:numId w:val="31"/>
              </w:numPr>
              <w:spacing w:after="0" w:lineRule="auto"/>
              <w:ind w:left="720" w:hanging="360"/>
              <w:rPr/>
            </w:pPr>
            <w:r w:rsidDel="00000000" w:rsidR="00000000" w:rsidRPr="00000000">
              <w:rPr>
                <w:rtl w:val="0"/>
              </w:rPr>
              <w:t xml:space="preserve">Champions de l’égalité hommes-femmes (Transformer les masculinités/Le chemin de la guérison)</w:t>
            </w:r>
          </w:p>
        </w:tc>
      </w:tr>
      <w:tr>
        <w:trPr>
          <w:cantSplit w:val="0"/>
          <w:trHeight w:val="440" w:hRule="atLeast"/>
          <w:tblHeader w:val="0"/>
        </w:trPr>
        <w:tc>
          <w:tcPr>
            <w:tcBorders>
              <w:top w:color="00819e" w:space="0" w:sz="6" w:val="single"/>
              <w:left w:color="00819e" w:space="0" w:sz="6" w:val="single"/>
              <w:bottom w:color="00819e" w:space="0" w:sz="6" w:val="single"/>
              <w:right w:color="00819e" w:space="0" w:sz="6" w:val="single"/>
            </w:tcBorders>
            <w:shd w:fill="e1ecf4" w:val="clear"/>
            <w:tcMar>
              <w:top w:w="60.0" w:type="dxa"/>
              <w:left w:w="60.0" w:type="dxa"/>
              <w:bottom w:w="60.0" w:type="dxa"/>
              <w:right w:w="60.0" w:type="dxa"/>
            </w:tcMar>
          </w:tcPr>
          <w:p w:rsidR="00000000" w:rsidDel="00000000" w:rsidP="00000000" w:rsidRDefault="00000000" w:rsidRPr="00000000" w14:paraId="000000C6">
            <w:pPr>
              <w:widowControl w:val="0"/>
              <w:spacing w:after="60" w:before="60" w:lineRule="auto"/>
              <w:jc w:val="center"/>
              <w:rPr>
                <w:rFonts w:ascii="Helvetica Neue" w:cs="Helvetica Neue" w:eastAsia="Helvetica Neue" w:hAnsi="Helvetica Neue"/>
                <w:color w:val="000000"/>
                <w:sz w:val="22"/>
                <w:szCs w:val="22"/>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Mar>
              <w:top w:w="120.0" w:type="dxa"/>
              <w:left w:w="120.0" w:type="dxa"/>
              <w:bottom w:w="120.0" w:type="dxa"/>
              <w:right w:w="120.0" w:type="dxa"/>
            </w:tcMar>
          </w:tcPr>
          <w:p w:rsidR="00000000" w:rsidDel="00000000" w:rsidP="00000000" w:rsidRDefault="00000000" w:rsidRPr="00000000" w14:paraId="000000C7">
            <w:pPr>
              <w:numPr>
                <w:ilvl w:val="0"/>
                <w:numId w:val="14"/>
              </w:numPr>
              <w:spacing w:after="0" w:lineRule="auto"/>
              <w:ind w:left="720" w:hanging="360"/>
              <w:rPr/>
            </w:pPr>
            <w:r w:rsidDel="00000000" w:rsidR="00000000" w:rsidRPr="00000000">
              <w:rPr>
                <w:rtl w:val="0"/>
              </w:rPr>
              <w:t xml:space="preserve">Objectifs de portée mondiale</w:t>
            </w:r>
          </w:p>
        </w:tc>
        <w:tc>
          <w:tcPr>
            <w:tcBorders>
              <w:top w:color="00819e" w:space="0" w:sz="6" w:val="single"/>
              <w:left w:color="00819e" w:space="0" w:sz="6" w:val="single"/>
              <w:bottom w:color="00819e" w:space="0" w:sz="6" w:val="single"/>
              <w:right w:color="00819e" w:space="0" w:sz="6" w:val="single"/>
            </w:tcBorders>
            <w:tcMar>
              <w:top w:w="120.0" w:type="dxa"/>
              <w:left w:w="120.0" w:type="dxa"/>
              <w:bottom w:w="120.0" w:type="dxa"/>
              <w:right w:w="120.0" w:type="dxa"/>
            </w:tcMar>
          </w:tcPr>
          <w:p w:rsidR="00000000" w:rsidDel="00000000" w:rsidP="00000000" w:rsidRDefault="00000000" w:rsidRPr="00000000" w14:paraId="000000C8">
            <w:pPr>
              <w:numPr>
                <w:ilvl w:val="0"/>
                <w:numId w:val="14"/>
              </w:numPr>
              <w:spacing w:after="0" w:lineRule="auto"/>
              <w:ind w:left="720" w:hanging="360"/>
              <w:rPr/>
            </w:pPr>
            <w:r w:rsidDel="00000000" w:rsidR="00000000" w:rsidRPr="00000000">
              <w:rPr>
                <w:rtl w:val="0"/>
              </w:rPr>
              <w:t xml:space="preserve">Confessions religieuses et réseaux</w:t>
            </w:r>
          </w:p>
          <w:p w:rsidR="00000000" w:rsidDel="00000000" w:rsidP="00000000" w:rsidRDefault="00000000" w:rsidRPr="00000000" w14:paraId="000000C9">
            <w:pPr>
              <w:numPr>
                <w:ilvl w:val="0"/>
                <w:numId w:val="14"/>
              </w:numPr>
              <w:spacing w:after="0" w:lineRule="auto"/>
              <w:ind w:left="720" w:hanging="360"/>
              <w:rPr/>
            </w:pPr>
            <w:r w:rsidDel="00000000" w:rsidR="00000000" w:rsidRPr="00000000">
              <w:rPr>
                <w:rtl w:val="0"/>
              </w:rPr>
              <w:t xml:space="preserve">Églises locales</w:t>
            </w:r>
          </w:p>
          <w:p w:rsidR="00000000" w:rsidDel="00000000" w:rsidP="00000000" w:rsidRDefault="00000000" w:rsidRPr="00000000" w14:paraId="000000CA">
            <w:pPr>
              <w:numPr>
                <w:ilvl w:val="0"/>
                <w:numId w:val="14"/>
              </w:numPr>
              <w:spacing w:after="0" w:lineRule="auto"/>
              <w:ind w:left="720" w:hanging="360"/>
              <w:rPr/>
            </w:pPr>
            <w:r w:rsidDel="00000000" w:rsidR="00000000" w:rsidRPr="00000000">
              <w:rPr>
                <w:rtl w:val="0"/>
              </w:rPr>
              <w:t xml:space="preserve">Alliés pour la création d’un mouvement</w:t>
            </w:r>
          </w:p>
          <w:p w:rsidR="00000000" w:rsidDel="00000000" w:rsidP="00000000" w:rsidRDefault="00000000" w:rsidRPr="00000000" w14:paraId="000000CB">
            <w:pPr>
              <w:numPr>
                <w:ilvl w:val="0"/>
                <w:numId w:val="14"/>
              </w:numPr>
              <w:spacing w:after="0" w:lineRule="auto"/>
              <w:ind w:left="720" w:hanging="360"/>
              <w:rPr/>
            </w:pPr>
            <w:r w:rsidDel="00000000" w:rsidR="00000000" w:rsidRPr="00000000">
              <w:rPr>
                <w:rtl w:val="0"/>
              </w:rPr>
              <w:t xml:space="preserve">Changements dans les politiques et les pratiques</w:t>
            </w:r>
          </w:p>
          <w:p w:rsidR="00000000" w:rsidDel="00000000" w:rsidP="00000000" w:rsidRDefault="00000000" w:rsidRPr="00000000" w14:paraId="000000CC">
            <w:pPr>
              <w:numPr>
                <w:ilvl w:val="0"/>
                <w:numId w:val="14"/>
              </w:numPr>
              <w:spacing w:after="0" w:lineRule="auto"/>
              <w:ind w:left="720" w:hanging="360"/>
              <w:rPr/>
            </w:pPr>
            <w:r w:rsidDel="00000000" w:rsidR="00000000" w:rsidRPr="00000000">
              <w:rPr>
                <w:rtl w:val="0"/>
              </w:rPr>
              <w:t xml:space="preserve">Participants au projet / Bénéficiaires du projet</w:t>
            </w:r>
          </w:p>
          <w:p w:rsidR="00000000" w:rsidDel="00000000" w:rsidP="00000000" w:rsidRDefault="00000000" w:rsidRPr="00000000" w14:paraId="000000CD">
            <w:pPr>
              <w:numPr>
                <w:ilvl w:val="0"/>
                <w:numId w:val="14"/>
              </w:numPr>
              <w:spacing w:after="0" w:lineRule="auto"/>
              <w:ind w:left="720" w:hanging="360"/>
              <w:rPr/>
            </w:pPr>
            <w:r w:rsidDel="00000000" w:rsidR="00000000" w:rsidRPr="00000000">
              <w:rPr>
                <w:rtl w:val="0"/>
              </w:rPr>
              <w:t xml:space="preserve">Organismes de formation théologique</w:t>
            </w:r>
          </w:p>
        </w:tc>
      </w:tr>
    </w:tbl>
    <w:p w:rsidR="00000000" w:rsidDel="00000000" w:rsidP="00000000" w:rsidRDefault="00000000" w:rsidRPr="00000000" w14:paraId="000000CE">
      <w:pPr>
        <w:rPr>
          <w:rFonts w:ascii="Mulish ExtraBold" w:cs="Mulish ExtraBold" w:eastAsia="Mulish ExtraBold" w:hAnsi="Mulish ExtraBold"/>
        </w:rPr>
      </w:pPr>
      <w:r w:rsidDel="00000000" w:rsidR="00000000" w:rsidRPr="00000000">
        <w:rPr>
          <w:rtl w:val="0"/>
        </w:rPr>
      </w:r>
    </w:p>
    <w:p w:rsidR="00000000" w:rsidDel="00000000" w:rsidP="00000000" w:rsidRDefault="00000000" w:rsidRPr="00000000" w14:paraId="000000CF">
      <w:pPr>
        <w:rPr>
          <w:rFonts w:ascii="Mulish ExtraBold" w:cs="Mulish ExtraBold" w:eastAsia="Mulish ExtraBold" w:hAnsi="Mulish ExtraBold"/>
        </w:rPr>
      </w:pPr>
      <w:r w:rsidDel="00000000" w:rsidR="00000000" w:rsidRPr="00000000">
        <w:rPr>
          <w:rtl w:val="0"/>
        </w:rPr>
      </w:r>
    </w:p>
    <w:tbl>
      <w:tblPr>
        <w:tblStyle w:val="Table7"/>
        <w:tblW w:w="972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9720"/>
        <w:tblGridChange w:id="0">
          <w:tblGrid>
            <w:gridCol w:w="9720"/>
          </w:tblGrid>
        </w:tblGridChange>
      </w:tblGrid>
      <w:tr>
        <w:trPr>
          <w:cantSplit w:val="0"/>
          <w:trHeight w:val="573" w:hRule="atLeast"/>
          <w:tblHeader w:val="0"/>
        </w:trPr>
        <w:tc>
          <w:tcPr>
            <w:tcBorders>
              <w:top w:color="00819e" w:space="0" w:sz="6" w:val="single"/>
              <w:left w:color="00819e" w:space="0" w:sz="6" w:val="single"/>
              <w:bottom w:color="00819e" w:space="0" w:sz="6" w:val="single"/>
              <w:right w:color="00819e" w:space="0" w:sz="6" w:val="single"/>
            </w:tcBorders>
            <w:shd w:fill="e1ecf4" w:val="clear"/>
          </w:tcPr>
          <w:p w:rsidR="00000000" w:rsidDel="00000000" w:rsidP="00000000" w:rsidRDefault="00000000" w:rsidRPr="00000000" w14:paraId="000000D0">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rtl w:val="0"/>
              </w:rPr>
              <w:t xml:space="preserve">B.6 Objectifs de développement durable (espace réservé au personnel de Tearfund)</w:t>
            </w:r>
          </w:p>
        </w:tc>
      </w:tr>
      <w:tr>
        <w:trPr>
          <w:cantSplit w:val="0"/>
          <w:trHeight w:val="400" w:hRule="atLeast"/>
          <w:tblHeader w:val="0"/>
        </w:trPr>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0D1">
            <w:pPr>
              <w:numPr>
                <w:ilvl w:val="0"/>
                <w:numId w:val="27"/>
              </w:numPr>
              <w:spacing w:after="100" w:lineRule="auto"/>
              <w:ind w:left="720" w:hanging="360"/>
              <w:rPr/>
            </w:pPr>
            <w:r w:rsidDel="00000000" w:rsidR="00000000" w:rsidRPr="00000000">
              <w:rPr>
                <w:rtl w:val="0"/>
              </w:rPr>
              <w:t xml:space="preserve">1 : Pauvreté zéro  </w:t>
            </w:r>
          </w:p>
          <w:p w:rsidR="00000000" w:rsidDel="00000000" w:rsidP="00000000" w:rsidRDefault="00000000" w:rsidRPr="00000000" w14:paraId="000000D2">
            <w:pPr>
              <w:numPr>
                <w:ilvl w:val="0"/>
                <w:numId w:val="27"/>
              </w:numPr>
              <w:spacing w:after="100" w:lineRule="auto"/>
              <w:ind w:left="720" w:hanging="360"/>
              <w:rPr/>
            </w:pPr>
            <w:r w:rsidDel="00000000" w:rsidR="00000000" w:rsidRPr="00000000">
              <w:rPr>
                <w:rtl w:val="0"/>
              </w:rPr>
              <w:t xml:space="preserve">2 : Faim zéro </w:t>
            </w:r>
          </w:p>
          <w:p w:rsidR="00000000" w:rsidDel="00000000" w:rsidP="00000000" w:rsidRDefault="00000000" w:rsidRPr="00000000" w14:paraId="000000D3">
            <w:pPr>
              <w:numPr>
                <w:ilvl w:val="0"/>
                <w:numId w:val="27"/>
              </w:numPr>
              <w:spacing w:after="100" w:lineRule="auto"/>
              <w:ind w:left="720" w:hanging="360"/>
              <w:rPr/>
            </w:pPr>
            <w:r w:rsidDel="00000000" w:rsidR="00000000" w:rsidRPr="00000000">
              <w:rPr>
                <w:rtl w:val="0"/>
              </w:rPr>
              <w:t xml:space="preserve">3 : Bonne santé et bien-être </w:t>
            </w:r>
          </w:p>
          <w:p w:rsidR="00000000" w:rsidDel="00000000" w:rsidP="00000000" w:rsidRDefault="00000000" w:rsidRPr="00000000" w14:paraId="000000D4">
            <w:pPr>
              <w:numPr>
                <w:ilvl w:val="0"/>
                <w:numId w:val="27"/>
              </w:numPr>
              <w:spacing w:after="100" w:lineRule="auto"/>
              <w:ind w:left="720" w:hanging="360"/>
              <w:rPr/>
            </w:pPr>
            <w:r w:rsidDel="00000000" w:rsidR="00000000" w:rsidRPr="00000000">
              <w:rPr>
                <w:rtl w:val="0"/>
              </w:rPr>
              <w:t xml:space="preserve">4 : Éducation de qualité </w:t>
            </w:r>
          </w:p>
          <w:p w:rsidR="00000000" w:rsidDel="00000000" w:rsidP="00000000" w:rsidRDefault="00000000" w:rsidRPr="00000000" w14:paraId="000000D5">
            <w:pPr>
              <w:numPr>
                <w:ilvl w:val="0"/>
                <w:numId w:val="27"/>
              </w:numPr>
              <w:spacing w:after="100" w:lineRule="auto"/>
              <w:ind w:left="720" w:hanging="360"/>
              <w:rPr/>
            </w:pPr>
            <w:r w:rsidDel="00000000" w:rsidR="00000000" w:rsidRPr="00000000">
              <w:rPr>
                <w:rtl w:val="0"/>
              </w:rPr>
              <w:t xml:space="preserve">5 : Égalité hommes-femmes </w:t>
            </w:r>
          </w:p>
          <w:p w:rsidR="00000000" w:rsidDel="00000000" w:rsidP="00000000" w:rsidRDefault="00000000" w:rsidRPr="00000000" w14:paraId="000000D6">
            <w:pPr>
              <w:numPr>
                <w:ilvl w:val="0"/>
                <w:numId w:val="27"/>
              </w:numPr>
              <w:spacing w:after="100" w:lineRule="auto"/>
              <w:ind w:left="720" w:hanging="360"/>
              <w:rPr/>
            </w:pPr>
            <w:r w:rsidDel="00000000" w:rsidR="00000000" w:rsidRPr="00000000">
              <w:rPr>
                <w:rtl w:val="0"/>
              </w:rPr>
              <w:t xml:space="preserve">6 : Eau propre et assainissement </w:t>
            </w:r>
          </w:p>
          <w:p w:rsidR="00000000" w:rsidDel="00000000" w:rsidP="00000000" w:rsidRDefault="00000000" w:rsidRPr="00000000" w14:paraId="000000D7">
            <w:pPr>
              <w:numPr>
                <w:ilvl w:val="0"/>
                <w:numId w:val="27"/>
              </w:numPr>
              <w:spacing w:after="100" w:lineRule="auto"/>
              <w:ind w:left="720" w:hanging="360"/>
              <w:rPr/>
            </w:pPr>
            <w:r w:rsidDel="00000000" w:rsidR="00000000" w:rsidRPr="00000000">
              <w:rPr>
                <w:rtl w:val="0"/>
              </w:rPr>
              <w:t xml:space="preserve">7 : Énergie propre et abordable </w:t>
            </w:r>
          </w:p>
          <w:p w:rsidR="00000000" w:rsidDel="00000000" w:rsidP="00000000" w:rsidRDefault="00000000" w:rsidRPr="00000000" w14:paraId="000000D8">
            <w:pPr>
              <w:numPr>
                <w:ilvl w:val="0"/>
                <w:numId w:val="27"/>
              </w:numPr>
              <w:spacing w:after="100" w:lineRule="auto"/>
              <w:ind w:left="720" w:hanging="360"/>
              <w:rPr/>
            </w:pPr>
            <w:r w:rsidDel="00000000" w:rsidR="00000000" w:rsidRPr="00000000">
              <w:rPr>
                <w:rtl w:val="0"/>
              </w:rPr>
              <w:t xml:space="preserve">8 : Travail décent et croissance économique </w:t>
            </w:r>
          </w:p>
          <w:p w:rsidR="00000000" w:rsidDel="00000000" w:rsidP="00000000" w:rsidRDefault="00000000" w:rsidRPr="00000000" w14:paraId="000000D9">
            <w:pPr>
              <w:numPr>
                <w:ilvl w:val="0"/>
                <w:numId w:val="27"/>
              </w:numPr>
              <w:spacing w:after="100" w:lineRule="auto"/>
              <w:ind w:left="720" w:hanging="360"/>
              <w:rPr/>
            </w:pPr>
            <w:r w:rsidDel="00000000" w:rsidR="00000000" w:rsidRPr="00000000">
              <w:rPr>
                <w:rtl w:val="0"/>
              </w:rPr>
              <w:t xml:space="preserve">9 : Industrie, innovation et infrastructure </w:t>
            </w:r>
          </w:p>
          <w:p w:rsidR="00000000" w:rsidDel="00000000" w:rsidP="00000000" w:rsidRDefault="00000000" w:rsidRPr="00000000" w14:paraId="000000DA">
            <w:pPr>
              <w:numPr>
                <w:ilvl w:val="0"/>
                <w:numId w:val="27"/>
              </w:numPr>
              <w:spacing w:after="100" w:lineRule="auto"/>
              <w:ind w:left="720" w:hanging="360"/>
              <w:rPr/>
            </w:pPr>
            <w:r w:rsidDel="00000000" w:rsidR="00000000" w:rsidRPr="00000000">
              <w:rPr>
                <w:rtl w:val="0"/>
              </w:rPr>
              <w:t xml:space="preserve">10 : Inégalités réduites </w:t>
            </w:r>
          </w:p>
          <w:p w:rsidR="00000000" w:rsidDel="00000000" w:rsidP="00000000" w:rsidRDefault="00000000" w:rsidRPr="00000000" w14:paraId="000000DB">
            <w:pPr>
              <w:numPr>
                <w:ilvl w:val="0"/>
                <w:numId w:val="27"/>
              </w:numPr>
              <w:spacing w:after="100" w:lineRule="auto"/>
              <w:ind w:left="720" w:hanging="360"/>
              <w:rPr/>
            </w:pPr>
            <w:r w:rsidDel="00000000" w:rsidR="00000000" w:rsidRPr="00000000">
              <w:rPr>
                <w:rtl w:val="0"/>
              </w:rPr>
              <w:t xml:space="preserve">11 : Villes et communautés durables </w:t>
            </w:r>
          </w:p>
          <w:p w:rsidR="00000000" w:rsidDel="00000000" w:rsidP="00000000" w:rsidRDefault="00000000" w:rsidRPr="00000000" w14:paraId="000000DC">
            <w:pPr>
              <w:numPr>
                <w:ilvl w:val="0"/>
                <w:numId w:val="27"/>
              </w:numPr>
              <w:spacing w:after="100" w:lineRule="auto"/>
              <w:ind w:left="720" w:hanging="360"/>
              <w:rPr/>
            </w:pPr>
            <w:r w:rsidDel="00000000" w:rsidR="00000000" w:rsidRPr="00000000">
              <w:rPr>
                <w:rtl w:val="0"/>
              </w:rPr>
              <w:t xml:space="preserve">12 : Consommation et production responsables </w:t>
            </w:r>
          </w:p>
          <w:p w:rsidR="00000000" w:rsidDel="00000000" w:rsidP="00000000" w:rsidRDefault="00000000" w:rsidRPr="00000000" w14:paraId="000000DD">
            <w:pPr>
              <w:numPr>
                <w:ilvl w:val="0"/>
                <w:numId w:val="27"/>
              </w:numPr>
              <w:spacing w:after="100" w:lineRule="auto"/>
              <w:ind w:left="720" w:hanging="360"/>
              <w:rPr/>
            </w:pPr>
            <w:r w:rsidDel="00000000" w:rsidR="00000000" w:rsidRPr="00000000">
              <w:rPr>
                <w:rtl w:val="0"/>
              </w:rPr>
              <w:t xml:space="preserve">13 : Lutte contre le changement climatique </w:t>
            </w:r>
          </w:p>
          <w:p w:rsidR="00000000" w:rsidDel="00000000" w:rsidP="00000000" w:rsidRDefault="00000000" w:rsidRPr="00000000" w14:paraId="000000DE">
            <w:pPr>
              <w:numPr>
                <w:ilvl w:val="0"/>
                <w:numId w:val="27"/>
              </w:numPr>
              <w:spacing w:after="100" w:lineRule="auto"/>
              <w:ind w:left="720" w:hanging="360"/>
              <w:rPr/>
            </w:pPr>
            <w:r w:rsidDel="00000000" w:rsidR="00000000" w:rsidRPr="00000000">
              <w:rPr>
                <w:rtl w:val="0"/>
              </w:rPr>
              <w:t xml:space="preserve">14 : Vie aquatique </w:t>
            </w:r>
          </w:p>
          <w:p w:rsidR="00000000" w:rsidDel="00000000" w:rsidP="00000000" w:rsidRDefault="00000000" w:rsidRPr="00000000" w14:paraId="000000DF">
            <w:pPr>
              <w:numPr>
                <w:ilvl w:val="0"/>
                <w:numId w:val="27"/>
              </w:numPr>
              <w:spacing w:after="100" w:lineRule="auto"/>
              <w:ind w:left="720" w:hanging="360"/>
              <w:rPr/>
            </w:pPr>
            <w:r w:rsidDel="00000000" w:rsidR="00000000" w:rsidRPr="00000000">
              <w:rPr>
                <w:rtl w:val="0"/>
              </w:rPr>
              <w:t xml:space="preserve">15 : Vie terrestre </w:t>
            </w:r>
          </w:p>
          <w:p w:rsidR="00000000" w:rsidDel="00000000" w:rsidP="00000000" w:rsidRDefault="00000000" w:rsidRPr="00000000" w14:paraId="000000E0">
            <w:pPr>
              <w:numPr>
                <w:ilvl w:val="0"/>
                <w:numId w:val="27"/>
              </w:numPr>
              <w:spacing w:after="100" w:lineRule="auto"/>
              <w:ind w:left="720" w:hanging="360"/>
              <w:rPr/>
            </w:pPr>
            <w:r w:rsidDel="00000000" w:rsidR="00000000" w:rsidRPr="00000000">
              <w:rPr>
                <w:rtl w:val="0"/>
              </w:rPr>
              <w:t xml:space="preserve">16 : Paix, justice et institutions efficaces </w:t>
            </w:r>
          </w:p>
          <w:p w:rsidR="00000000" w:rsidDel="00000000" w:rsidP="00000000" w:rsidRDefault="00000000" w:rsidRPr="00000000" w14:paraId="000000E1">
            <w:pPr>
              <w:numPr>
                <w:ilvl w:val="0"/>
                <w:numId w:val="27"/>
              </w:numPr>
              <w:spacing w:after="100" w:lineRule="auto"/>
              <w:ind w:left="720" w:hanging="360"/>
              <w:rPr/>
            </w:pPr>
            <w:r w:rsidDel="00000000" w:rsidR="00000000" w:rsidRPr="00000000">
              <w:rPr>
                <w:rtl w:val="0"/>
              </w:rPr>
              <w:t xml:space="preserve">17 : Partenariats pour la réalisation des objectifs </w:t>
            </w:r>
          </w:p>
          <w:p w:rsidR="00000000" w:rsidDel="00000000" w:rsidP="00000000" w:rsidRDefault="00000000" w:rsidRPr="00000000" w14:paraId="000000E2">
            <w:pPr>
              <w:numPr>
                <w:ilvl w:val="0"/>
                <w:numId w:val="27"/>
              </w:numPr>
              <w:spacing w:after="100" w:lineRule="auto"/>
              <w:ind w:left="720" w:hanging="360"/>
              <w:rPr/>
            </w:pPr>
            <w:r w:rsidDel="00000000" w:rsidR="00000000" w:rsidRPr="00000000">
              <w:rPr>
                <w:rtl w:val="0"/>
              </w:rPr>
              <w:t xml:space="preserve">Aucun</w:t>
            </w:r>
          </w:p>
          <w:p w:rsidR="00000000" w:rsidDel="00000000" w:rsidP="00000000" w:rsidRDefault="00000000" w:rsidRPr="00000000" w14:paraId="000000E3">
            <w:pPr>
              <w:spacing w:after="0" w:lineRule="auto"/>
              <w:rPr/>
            </w:pPr>
            <w:r w:rsidDel="00000000" w:rsidR="00000000" w:rsidRPr="00000000">
              <w:rPr>
                <w:rtl w:val="0"/>
              </w:rPr>
            </w:r>
          </w:p>
        </w:tc>
      </w:tr>
    </w:tbl>
    <w:p w:rsidR="00000000" w:rsidDel="00000000" w:rsidP="00000000" w:rsidRDefault="00000000" w:rsidRPr="00000000" w14:paraId="000000E4">
      <w:pPr>
        <w:pStyle w:val="Heading2"/>
        <w:spacing w:after="0" w:lineRule="auto"/>
        <w:jc w:val="both"/>
        <w:rPr/>
      </w:pPr>
      <w:bookmarkStart w:colFirst="0" w:colLast="0" w:name="_xy6yk4insuer" w:id="4"/>
      <w:bookmarkEnd w:id="4"/>
      <w:r w:rsidDel="00000000" w:rsidR="00000000" w:rsidRPr="00000000">
        <w:rPr>
          <w:rtl w:val="0"/>
        </w:rPr>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rPr/>
      </w:pPr>
      <w:bookmarkStart w:colFirst="0" w:colLast="0" w:name="_3sxufbw62krn" w:id="5"/>
      <w:bookmarkEnd w:id="5"/>
      <w:r w:rsidDel="00000000" w:rsidR="00000000" w:rsidRPr="00000000">
        <w:rPr>
          <w:rtl w:val="0"/>
        </w:rPr>
      </w:r>
    </w:p>
    <w:p w:rsidR="00000000" w:rsidDel="00000000" w:rsidP="00000000" w:rsidRDefault="00000000" w:rsidRPr="00000000" w14:paraId="000000E7">
      <w:pPr>
        <w:pStyle w:val="Heading2"/>
        <w:spacing w:after="0" w:lineRule="auto"/>
        <w:jc w:val="both"/>
        <w:rPr/>
      </w:pPr>
      <w:r w:rsidDel="00000000" w:rsidR="00000000" w:rsidRPr="00000000">
        <w:rPr>
          <w:rtl w:val="0"/>
        </w:rPr>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pStyle w:val="Heading2"/>
        <w:spacing w:after="0" w:lineRule="auto"/>
        <w:jc w:val="both"/>
        <w:rPr/>
      </w:pPr>
      <w:bookmarkStart w:colFirst="0" w:colLast="0" w:name="_tyxm4obh7liq" w:id="6"/>
      <w:bookmarkEnd w:id="6"/>
      <w:r w:rsidDel="00000000" w:rsidR="00000000" w:rsidRPr="00000000">
        <w:rPr>
          <w:rtl w:val="0"/>
        </w:rPr>
      </w:r>
    </w:p>
    <w:p w:rsidR="00000000" w:rsidDel="00000000" w:rsidP="00000000" w:rsidRDefault="00000000" w:rsidRPr="00000000" w14:paraId="000000EA">
      <w:pPr>
        <w:pStyle w:val="Heading2"/>
        <w:spacing w:after="0" w:lineRule="auto"/>
        <w:jc w:val="both"/>
        <w:rPr/>
      </w:pPr>
      <w:bookmarkStart w:colFirst="0" w:colLast="0" w:name="_z72qqol1m1pb" w:id="7"/>
      <w:bookmarkEnd w:id="7"/>
      <w:r w:rsidDel="00000000" w:rsidR="00000000" w:rsidRPr="00000000">
        <w:rPr>
          <w:rtl w:val="0"/>
        </w:rPr>
        <w:t xml:space="preserve">Section C - Conception du projet  </w:t>
      </w:r>
    </w:p>
    <w:tbl>
      <w:tblPr>
        <w:tblStyle w:val="Table8"/>
        <w:tblW w:w="96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9060"/>
        <w:tblGridChange w:id="0">
          <w:tblGrid>
            <w:gridCol w:w="630"/>
            <w:gridCol w:w="9060"/>
          </w:tblGrid>
        </w:tblGridChange>
      </w:tblGrid>
      <w:tr>
        <w:trPr>
          <w:cantSplit w:val="0"/>
          <w:trHeight w:val="400" w:hRule="atLeast"/>
          <w:tblHeader w:val="0"/>
        </w:trPr>
        <w:tc>
          <w:tcPr>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0EB">
            <w:pPr>
              <w:spacing w:after="0" w:lineRule="auto"/>
              <w:rPr/>
            </w:pPr>
            <w:r w:rsidDel="00000000" w:rsidR="00000000" w:rsidRPr="00000000">
              <w:rPr>
                <w:rtl w:val="0"/>
              </w:rPr>
              <w:t xml:space="preserve">C1</w:t>
            </w:r>
          </w:p>
        </w:tc>
        <w:tc>
          <w:tcPr>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0EC">
            <w:pPr>
              <w:spacing w:after="100" w:lineRule="auto"/>
              <w:rPr/>
            </w:pPr>
            <w:r w:rsidDel="00000000" w:rsidR="00000000" w:rsidRPr="00000000">
              <w:rPr>
                <w:rtl w:val="0"/>
              </w:rPr>
              <w:t xml:space="preserve">Résumé du projet :</w:t>
            </w:r>
          </w:p>
          <w:tbl>
            <w:tblPr>
              <w:tblStyle w:val="Table9"/>
              <w:tblW w:w="86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55"/>
              <w:tblGridChange w:id="0">
                <w:tblGrid>
                  <w:gridCol w:w="8655"/>
                </w:tblGrid>
              </w:tblGridChange>
            </w:tblGrid>
            <w:tr>
              <w:trPr>
                <w:cantSplit w:val="0"/>
                <w:trHeight w:val="801" w:hRule="atLeast"/>
                <w:tblHeader w:val="0"/>
              </w:trPr>
              <w:tc>
                <w:tcPr>
                  <w:shd w:fill="fff2cc" w:val="clear"/>
                </w:tcPr>
                <w:p w:rsidR="00000000" w:rsidDel="00000000" w:rsidP="00000000" w:rsidRDefault="00000000" w:rsidRPr="00000000" w14:paraId="000000ED">
                  <w:pPr>
                    <w:widowControl w:val="0"/>
                    <w:spacing w:after="0" w:lineRule="auto"/>
                    <w:rPr>
                      <w:shd w:fill="fff2cc" w:val="clear"/>
                    </w:rPr>
                  </w:pPr>
                  <w:r w:rsidDel="00000000" w:rsidR="00000000" w:rsidRPr="00000000">
                    <w:rPr>
                      <w:rtl w:val="0"/>
                    </w:rPr>
                    <w:t xml:space="preserve"> </w:t>
                  </w:r>
                  <w:r w:rsidDel="00000000" w:rsidR="00000000" w:rsidRPr="00000000">
                    <w:rPr>
                      <w:shd w:fill="fff2cc" w:val="clear"/>
                      <w:rtl w:val="0"/>
                    </w:rPr>
                    <w:t xml:space="preserve">Remarque : Dans le cas d’une situation d’urgence survenue soudainement, il suffit dans un premier temps de fournir un bref descriptif de la situation et de l’objectif du projet. Une brève description de la façon dont le projet sera mis en œuvre doit suivre, dans un délai de deux semaines.</w:t>
                  </w:r>
                </w:p>
              </w:tc>
            </w:tr>
          </w:tbl>
          <w:p w:rsidR="00000000" w:rsidDel="00000000" w:rsidP="00000000" w:rsidRDefault="00000000" w:rsidRPr="00000000" w14:paraId="000000EE">
            <w:pPr>
              <w:spacing w:after="100" w:lineRule="auto"/>
              <w:rPr/>
            </w:pPr>
            <w:r w:rsidDel="00000000" w:rsidR="00000000" w:rsidRPr="00000000">
              <w:rPr>
                <w:rtl w:val="0"/>
              </w:rPr>
            </w:r>
          </w:p>
          <w:p w:rsidR="00000000" w:rsidDel="00000000" w:rsidP="00000000" w:rsidRDefault="00000000" w:rsidRPr="00000000" w14:paraId="000000EF">
            <w:pPr>
              <w:spacing w:after="100" w:lineRule="auto"/>
              <w:rPr/>
            </w:pPr>
            <w:r w:rsidDel="00000000" w:rsidR="00000000" w:rsidRPr="00000000">
              <w:rPr>
                <w:rtl w:val="0"/>
              </w:rPr>
              <w:t xml:space="preserve">Veuillez fournir une brève description en trois points (maximum 500 mots) :</w:t>
            </w:r>
          </w:p>
          <w:p w:rsidR="00000000" w:rsidDel="00000000" w:rsidP="00000000" w:rsidRDefault="00000000" w:rsidRPr="00000000" w14:paraId="000000F0">
            <w:pPr>
              <w:numPr>
                <w:ilvl w:val="0"/>
                <w:numId w:val="34"/>
              </w:numPr>
              <w:spacing w:after="100" w:lineRule="auto"/>
              <w:ind w:left="720" w:hanging="360"/>
              <w:rPr/>
            </w:pPr>
            <w:r w:rsidDel="00000000" w:rsidR="00000000" w:rsidRPr="00000000">
              <w:rPr>
                <w:rtl w:val="0"/>
              </w:rPr>
              <w:t xml:space="preserve">Problème ou opportunité motivant le projet (y compris toute éventuelle enquête de référence).</w:t>
            </w:r>
          </w:p>
          <w:p w:rsidR="00000000" w:rsidDel="00000000" w:rsidP="00000000" w:rsidRDefault="00000000" w:rsidRPr="00000000" w14:paraId="000000F1">
            <w:pPr>
              <w:numPr>
                <w:ilvl w:val="0"/>
                <w:numId w:val="34"/>
              </w:numPr>
              <w:spacing w:after="100" w:lineRule="auto"/>
              <w:ind w:left="720" w:hanging="360"/>
              <w:rPr/>
            </w:pPr>
            <w:r w:rsidDel="00000000" w:rsidR="00000000" w:rsidRPr="00000000">
              <w:rPr>
                <w:rtl w:val="0"/>
              </w:rPr>
              <w:t xml:space="preserve">Changement que vous espérez obtenir par ce projet.</w:t>
            </w:r>
          </w:p>
          <w:p w:rsidR="00000000" w:rsidDel="00000000" w:rsidP="00000000" w:rsidRDefault="00000000" w:rsidRPr="00000000" w14:paraId="000000F2">
            <w:pPr>
              <w:numPr>
                <w:ilvl w:val="0"/>
                <w:numId w:val="34"/>
              </w:numPr>
              <w:spacing w:after="200" w:lineRule="auto"/>
              <w:ind w:left="720" w:hanging="360"/>
              <w:rPr/>
            </w:pPr>
            <w:r w:rsidDel="00000000" w:rsidR="00000000" w:rsidRPr="00000000">
              <w:rPr>
                <w:rtl w:val="0"/>
              </w:rPr>
              <w:t xml:space="preserve">Façon dont le projet sera déployé (rôle éventuel de l’église locale, etc.).</w:t>
            </w:r>
          </w:p>
          <w:p w:rsidR="00000000" w:rsidDel="00000000" w:rsidP="00000000" w:rsidRDefault="00000000" w:rsidRPr="00000000" w14:paraId="000000F3">
            <w:pPr>
              <w:spacing w:after="0" w:lineRule="auto"/>
              <w:rPr>
                <w:color w:val="00819e"/>
              </w:rPr>
            </w:pPr>
            <w:hyperlink w:anchor="kspkztdkhbfm">
              <w:r w:rsidDel="00000000" w:rsidR="00000000" w:rsidRPr="00000000">
                <w:rPr>
                  <w:color w:val="1155cc"/>
                  <w:u w:val="single"/>
                  <w:rtl w:val="0"/>
                </w:rPr>
                <w:t xml:space="preserve">Veuillez consulter l’Annexe C pour plus d’informations.</w:t>
              </w:r>
            </w:hyperlink>
            <w:r w:rsidDel="00000000" w:rsidR="00000000" w:rsidRPr="00000000">
              <w:rPr>
                <w:rtl w:val="0"/>
              </w:rPr>
            </w:r>
          </w:p>
        </w:tc>
      </w:tr>
      <w:tr>
        <w:trPr>
          <w:cantSplit w:val="0"/>
          <w:trHeight w:val="6735" w:hRule="atLeast"/>
          <w:tblHeader w:val="0"/>
        </w:trPr>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0F4">
            <w:pPr>
              <w:spacing w:after="0" w:lineRule="auto"/>
              <w:rPr/>
            </w:pPr>
            <w:r w:rsidDel="00000000" w:rsidR="00000000" w:rsidRPr="00000000">
              <w:rPr>
                <w:rtl w:val="0"/>
              </w:rPr>
            </w:r>
          </w:p>
          <w:p w:rsidR="00000000" w:rsidDel="00000000" w:rsidP="00000000" w:rsidRDefault="00000000" w:rsidRPr="00000000" w14:paraId="000000F5">
            <w:pPr>
              <w:widowControl w:val="0"/>
              <w:spacing w:after="0" w:lineRule="auto"/>
              <w:rPr/>
            </w:pP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0F6">
            <w:pPr>
              <w:spacing w:after="0" w:lineRule="auto"/>
              <w:rPr/>
            </w:pPr>
            <w:r w:rsidDel="00000000" w:rsidR="00000000" w:rsidRPr="00000000">
              <w:rPr>
                <w:rtl w:val="0"/>
              </w:rPr>
              <w:t xml:space="preserve">(Veuillez écrire votre texte ici.)</w:t>
            </w:r>
          </w:p>
        </w:tc>
      </w:tr>
    </w:tbl>
    <w:p w:rsidR="00000000" w:rsidDel="00000000" w:rsidP="00000000" w:rsidRDefault="00000000" w:rsidRPr="00000000" w14:paraId="000000F7">
      <w:pPr>
        <w:rPr/>
      </w:pPr>
      <w:r w:rsidDel="00000000" w:rsidR="00000000" w:rsidRPr="00000000">
        <w:rPr>
          <w:rtl w:val="0"/>
        </w:rPr>
      </w:r>
    </w:p>
    <w:tbl>
      <w:tblPr>
        <w:tblStyle w:val="Table10"/>
        <w:tblW w:w="9780.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85"/>
        <w:gridCol w:w="9195"/>
        <w:tblGridChange w:id="0">
          <w:tblGrid>
            <w:gridCol w:w="585"/>
            <w:gridCol w:w="9195"/>
          </w:tblGrid>
        </w:tblGridChange>
      </w:tblGrid>
      <w:tr>
        <w:trPr>
          <w:cantSplit w:val="0"/>
          <w:trHeight w:val="1995" w:hRule="atLeast"/>
          <w:tblHeader w:val="0"/>
        </w:trPr>
        <w:tc>
          <w:tcPr>
            <w:vMerge w:val="restart"/>
            <w:tcBorders>
              <w:top w:color="00819e" w:space="0" w:sz="4" w:val="single"/>
              <w:left w:color="00819e" w:space="0" w:sz="4" w:val="single"/>
              <w:bottom w:color="00819e" w:space="0" w:sz="4" w:val="single"/>
              <w:right w:color="00819e" w:space="0" w:sz="4" w:val="single"/>
            </w:tcBorders>
            <w:shd w:fill="e1ecf4" w:val="clear"/>
            <w:tcMar>
              <w:top w:w="85.0" w:type="dxa"/>
              <w:left w:w="85.0" w:type="dxa"/>
              <w:bottom w:w="85.0" w:type="dxa"/>
              <w:right w:w="85.0" w:type="dxa"/>
            </w:tcMar>
          </w:tcPr>
          <w:p w:rsidR="00000000" w:rsidDel="00000000" w:rsidP="00000000" w:rsidRDefault="00000000" w:rsidRPr="00000000" w14:paraId="000000F8">
            <w:pPr>
              <w:rPr/>
            </w:pPr>
            <w:r w:rsidDel="00000000" w:rsidR="00000000" w:rsidRPr="00000000">
              <w:rPr>
                <w:rtl w:val="0"/>
              </w:rPr>
              <w:t xml:space="preserve">C2</w:t>
            </w:r>
            <w:r w:rsidDel="00000000" w:rsidR="00000000" w:rsidRPr="00000000">
              <w:rPr>
                <w:vertAlign w:val="superscript"/>
              </w:rPr>
              <w:footnoteReference w:customMarkFollows="0" w:id="1"/>
            </w:r>
            <w:r w:rsidDel="00000000" w:rsidR="00000000" w:rsidRPr="00000000">
              <w:rPr>
                <w:rtl w:val="0"/>
              </w:rPr>
              <w:t xml:space="preserve"> </w:t>
            </w:r>
          </w:p>
        </w:tc>
        <w:tc>
          <w:tcPr>
            <w:tcBorders>
              <w:top w:color="00819e" w:space="0" w:sz="4" w:val="single"/>
              <w:left w:color="00819e" w:space="0" w:sz="4" w:val="single"/>
              <w:bottom w:color="00819e" w:space="0" w:sz="4" w:val="single"/>
              <w:right w:color="00819e" w:space="0" w:sz="4" w:val="single"/>
            </w:tcBorders>
            <w:shd w:fill="e1ecf4" w:val="clear"/>
            <w:tcMar>
              <w:top w:w="85.0" w:type="dxa"/>
              <w:left w:w="85.0" w:type="dxa"/>
              <w:bottom w:w="85.0" w:type="dxa"/>
              <w:right w:w="85.0" w:type="dxa"/>
            </w:tcMar>
          </w:tcPr>
          <w:p w:rsidR="00000000" w:rsidDel="00000000" w:rsidP="00000000" w:rsidRDefault="00000000" w:rsidRPr="00000000" w14:paraId="000000F9">
            <w:pPr>
              <w:spacing w:after="100" w:lineRule="auto"/>
              <w:rPr/>
            </w:pPr>
            <w:r w:rsidDel="00000000" w:rsidR="00000000" w:rsidRPr="00000000">
              <w:rPr>
                <w:rFonts w:ascii="Mulish ExtraBold" w:cs="Mulish ExtraBold" w:eastAsia="Mulish ExtraBold" w:hAnsi="Mulish ExtraBold"/>
                <w:rtl w:val="0"/>
              </w:rPr>
              <w:t xml:space="preserve">Normes de qualité/Norme humanitaire fondamentale</w:t>
            </w:r>
            <w:r w:rsidDel="00000000" w:rsidR="00000000" w:rsidRPr="00000000">
              <w:rPr>
                <w:rtl w:val="0"/>
              </w:rPr>
            </w:r>
          </w:p>
          <w:tbl>
            <w:tblPr>
              <w:tblStyle w:val="Table11"/>
              <w:tblW w:w="902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5"/>
              <w:tblGridChange w:id="0">
                <w:tblGrid>
                  <w:gridCol w:w="9025"/>
                </w:tblGrid>
              </w:tblGridChange>
            </w:tblGrid>
            <w:tr>
              <w:trPr>
                <w:cantSplit w:val="0"/>
                <w:tblHeader w:val="0"/>
              </w:trPr>
              <w:tc>
                <w:tcPr>
                  <w:tcBorders>
                    <w:top w:color="e1ecf4" w:space="0" w:sz="8" w:val="single"/>
                    <w:left w:color="e1ecf4" w:space="0" w:sz="8" w:val="single"/>
                    <w:bottom w:color="cfe2f3" w:space="0" w:sz="8" w:val="single"/>
                    <w:right w:color="e1ecf4" w:space="0" w:sz="8" w:val="single"/>
                  </w:tcBorders>
                  <w:shd w:fill="fff2cc" w:val="clear"/>
                </w:tcPr>
                <w:p w:rsidR="00000000" w:rsidDel="00000000" w:rsidP="00000000" w:rsidRDefault="00000000" w:rsidRPr="00000000" w14:paraId="000000FA">
                  <w:pPr>
                    <w:widowControl w:val="0"/>
                    <w:spacing w:after="0" w:lineRule="auto"/>
                    <w:rPr>
                      <w:shd w:fill="fff2cc" w:val="clear"/>
                    </w:rPr>
                  </w:pPr>
                  <w:r w:rsidDel="00000000" w:rsidR="00000000" w:rsidRPr="00000000">
                    <w:rPr>
                      <w:shd w:fill="fff2cc" w:val="clear"/>
                      <w:rtl w:val="0"/>
                    </w:rPr>
                    <w:t xml:space="preserve">Remarque : Dans le cas d’une situation d’urgence survenue soudainement, seule la section « Comportements » doit être initialement remplie. Le reste peut être laissé blanc, mais devra être complété sous deux semaines.</w:t>
                  </w:r>
                </w:p>
              </w:tc>
            </w:tr>
          </w:tbl>
          <w:p w:rsidR="00000000" w:rsidDel="00000000" w:rsidP="00000000" w:rsidRDefault="00000000" w:rsidRPr="00000000" w14:paraId="000000FB">
            <w:pPr>
              <w:spacing w:after="100" w:lineRule="auto"/>
              <w:rPr/>
            </w:pPr>
            <w:r w:rsidDel="00000000" w:rsidR="00000000" w:rsidRPr="00000000">
              <w:rPr>
                <w:rtl w:val="0"/>
              </w:rPr>
            </w:r>
          </w:p>
          <w:p w:rsidR="00000000" w:rsidDel="00000000" w:rsidP="00000000" w:rsidRDefault="00000000" w:rsidRPr="00000000" w14:paraId="000000FC">
            <w:pPr>
              <w:spacing w:after="100" w:lineRule="auto"/>
              <w:rPr/>
            </w:pPr>
            <w:r w:rsidDel="00000000" w:rsidR="00000000" w:rsidRPr="00000000">
              <w:rPr>
                <w:rtl w:val="0"/>
              </w:rPr>
              <w:t xml:space="preserve">Expliquez brièvement en quoi la mise en œuvre du projet respectera les normes de qualité et la Norme humanitaire fondamentale. Chacune des huit normes de qualité est non négociable. Il convient donc de répondre à l’ensemble des questions suivantes. </w:t>
            </w:r>
          </w:p>
          <w:p w:rsidR="00000000" w:rsidDel="00000000" w:rsidP="00000000" w:rsidRDefault="00000000" w:rsidRPr="00000000" w14:paraId="000000FD">
            <w:pPr>
              <w:spacing w:after="10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rtl w:val="0"/>
              </w:rPr>
              <w:t xml:space="preserve">Veuillez consulter les notes de bas de page pour plus d’informations.</w:t>
            </w:r>
          </w:p>
          <w:p w:rsidR="00000000" w:rsidDel="00000000" w:rsidP="00000000" w:rsidRDefault="00000000" w:rsidRPr="00000000" w14:paraId="000000FE">
            <w:pPr>
              <w:rPr>
                <w:color w:val="00819e"/>
              </w:rPr>
            </w:pPr>
            <w:hyperlink w:anchor="kspkztdkhbfm">
              <w:r w:rsidDel="00000000" w:rsidR="00000000" w:rsidRPr="00000000">
                <w:rPr>
                  <w:color w:val="1155cc"/>
                  <w:u w:val="single"/>
                  <w:rtl w:val="0"/>
                </w:rPr>
                <w:t xml:space="preserve">Veuillez consulter l’Annexe C pour des explications détaillées.</w:t>
              </w:r>
            </w:hyperlink>
            <w:r w:rsidDel="00000000" w:rsidR="00000000" w:rsidRPr="00000000">
              <w:rPr>
                <w:rtl w:val="0"/>
              </w:rPr>
            </w:r>
          </w:p>
        </w:tc>
      </w:tr>
      <w:tr>
        <w:trPr>
          <w:cantSplit w:val="0"/>
          <w:trHeight w:val="1995" w:hRule="atLeast"/>
          <w:tblHeader w:val="0"/>
        </w:trPr>
        <w:tc>
          <w:tcPr>
            <w:vMerge w:val="continue"/>
            <w:tcBorders>
              <w:top w:color="00819e" w:space="0" w:sz="4" w:val="single"/>
              <w:left w:color="00819e" w:space="0" w:sz="4" w:val="single"/>
              <w:bottom w:color="00819e" w:space="0" w:sz="4" w:val="single"/>
              <w:right w:color="00819e" w:space="0" w:sz="4" w:val="single"/>
            </w:tcBorders>
            <w:shd w:fill="e1ecf4" w:val="clear"/>
            <w:tcMar>
              <w:top w:w="85.0" w:type="dxa"/>
              <w:left w:w="85.0" w:type="dxa"/>
              <w:bottom w:w="85.0" w:type="dxa"/>
              <w:right w:w="85.0" w:type="dxa"/>
            </w:tcMar>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819e"/>
              </w:rPr>
            </w:pP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shd w:fill="e1ecf4" w:val="clear"/>
            <w:tcMar>
              <w:top w:w="85.0" w:type="dxa"/>
              <w:left w:w="85.0" w:type="dxa"/>
              <w:bottom w:w="85.0" w:type="dxa"/>
              <w:right w:w="85.0" w:type="dxa"/>
            </w:tcMar>
          </w:tcPr>
          <w:p w:rsidR="00000000" w:rsidDel="00000000" w:rsidP="00000000" w:rsidRDefault="00000000" w:rsidRPr="00000000" w14:paraId="00000100">
            <w:pPr>
              <w:spacing w:after="200" w:lineRule="auto"/>
              <w:rPr>
                <w:rFonts w:ascii="Arial" w:cs="Arial" w:eastAsia="Arial" w:hAnsi="Arial"/>
                <w:b w:val="1"/>
                <w:bCs w:val="1"/>
                <w:color w:val="000000"/>
                <w:sz w:val="20"/>
                <w:szCs w:val="20"/>
                <w:shd w:fill="d9d9d9" w:val="clear"/>
              </w:rPr>
            </w:pPr>
            <w:r w:rsidDel="00000000" w:rsidR="00000000" w:rsidRPr="00000000">
              <w:rPr>
                <w:rFonts w:ascii="Mulish ExtraBold" w:cs="Mulish ExtraBold" w:eastAsia="Mulish ExtraBold" w:hAnsi="Mulish ExtraBold"/>
                <w:rtl w:val="0"/>
              </w:rPr>
              <w:t xml:space="preserve">Réponses brèves uniquement (maximum 250 mots par section)</w:t>
            </w:r>
            <w:r w:rsidDel="00000000" w:rsidR="00000000" w:rsidRPr="00000000">
              <w:rPr>
                <w:rtl w:val="0"/>
              </w:rPr>
            </w:r>
          </w:p>
          <w:tbl>
            <w:tblPr>
              <w:tblStyle w:val="Table12"/>
              <w:tblW w:w="8805.0" w:type="dxa"/>
              <w:jc w:val="left"/>
              <w:tblInd w:w="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5"/>
              <w:gridCol w:w="6930"/>
              <w:tblGridChange w:id="0">
                <w:tblGrid>
                  <w:gridCol w:w="1875"/>
                  <w:gridCol w:w="6930"/>
                </w:tblGrid>
              </w:tblGridChange>
            </w:tblGrid>
            <w:tr>
              <w:trPr>
                <w:cantSplit w:val="0"/>
                <w:tblHeader w:val="0"/>
              </w:trPr>
              <w:tc>
                <w:tcPr>
                  <w:tcBorders>
                    <w:top w:color="00819e" w:space="0" w:sz="6" w:val="single"/>
                    <w:left w:color="00819e" w:space="0" w:sz="6" w:val="single"/>
                    <w:bottom w:color="00819e" w:space="0" w:sz="6" w:val="single"/>
                    <w:right w:color="00819e" w:space="0" w:sz="6" w:val="single"/>
                  </w:tcBorders>
                  <w:shd w:fill="173145" w:val="clear"/>
                  <w:tcMar>
                    <w:top w:w="80.0" w:type="dxa"/>
                    <w:left w:w="40.0" w:type="dxa"/>
                    <w:bottom w:w="80.0" w:type="dxa"/>
                    <w:right w:w="40.0" w:type="dxa"/>
                  </w:tcMar>
                </w:tcPr>
                <w:p w:rsidR="00000000" w:rsidDel="00000000" w:rsidP="00000000" w:rsidRDefault="00000000" w:rsidRPr="00000000" w14:paraId="00000101">
                  <w:pPr>
                    <w:spacing w:after="0" w:lineRule="auto"/>
                    <w:rPr>
                      <w:color w:val="ffffff"/>
                    </w:rPr>
                  </w:pPr>
                  <w:r w:rsidDel="00000000" w:rsidR="00000000" w:rsidRPr="00000000">
                    <w:rPr>
                      <w:color w:val="ffffff"/>
                      <w:rtl w:val="0"/>
                    </w:rPr>
                    <w:t xml:space="preserve">1. Conduite personnelle </w:t>
                  </w:r>
                </w:p>
                <w:p w:rsidR="00000000" w:rsidDel="00000000" w:rsidP="00000000" w:rsidRDefault="00000000" w:rsidRPr="00000000" w14:paraId="00000102">
                  <w:pPr>
                    <w:spacing w:after="0" w:lineRule="auto"/>
                    <w:rPr>
                      <w:color w:val="ffffff"/>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173145" w:val="clear"/>
                  <w:tcMar>
                    <w:top w:w="80.0" w:type="dxa"/>
                    <w:left w:w="40.0" w:type="dxa"/>
                    <w:bottom w:w="80.0" w:type="dxa"/>
                    <w:right w:w="40.0" w:type="dxa"/>
                  </w:tcMar>
                </w:tcPr>
                <w:p w:rsidR="00000000" w:rsidDel="00000000" w:rsidP="00000000" w:rsidRDefault="00000000" w:rsidRPr="00000000" w14:paraId="00000103">
                  <w:pPr>
                    <w:numPr>
                      <w:ilvl w:val="0"/>
                      <w:numId w:val="6"/>
                    </w:numPr>
                    <w:spacing w:after="0" w:lineRule="auto"/>
                    <w:ind w:left="720" w:hanging="360"/>
                    <w:rPr>
                      <w:color w:val="ffffff"/>
                    </w:rPr>
                  </w:pPr>
                  <w:r w:rsidDel="00000000" w:rsidR="00000000" w:rsidRPr="00000000">
                    <w:rPr>
                      <w:color w:val="ffffff"/>
                      <w:rtl w:val="0"/>
                    </w:rPr>
                    <w:t xml:space="preserve">Comment le personnel, les prestataires et les bénévoles impliqués dans le projet sont-ils informés des valeurs portées par l’organisation, des types de comportement inacceptable (exploitation, abus ou harcèlement sexuels, fraude, corruption) et des mesures disciplinaires ?</w:t>
                  </w:r>
                </w:p>
                <w:p w:rsidR="00000000" w:rsidDel="00000000" w:rsidP="00000000" w:rsidRDefault="00000000" w:rsidRPr="00000000" w14:paraId="00000104">
                  <w:pPr>
                    <w:numPr>
                      <w:ilvl w:val="0"/>
                      <w:numId w:val="6"/>
                    </w:numPr>
                    <w:spacing w:after="0" w:lineRule="auto"/>
                    <w:ind w:left="720" w:hanging="360"/>
                    <w:rPr>
                      <w:color w:val="ffffff"/>
                    </w:rPr>
                  </w:pPr>
                  <w:r w:rsidDel="00000000" w:rsidR="00000000" w:rsidRPr="00000000">
                    <w:rPr>
                      <w:color w:val="ffffff"/>
                      <w:rtl w:val="0"/>
                    </w:rPr>
                    <w:t xml:space="preserve">Comment les communautés impliquées dans le projet seront-elles informées, d’une manière accessible à tous, de ce qui constitue un comportement acceptable ou inacceptable de la part des membres de l’équipe, des prestataires ou des bénévoles ?  (Compte tenu, notamment, de la langue parlée, du taux d’alphabétisation, de l’emplacement des informations, de leur accessibilité, etc.) </w:t>
                  </w:r>
                </w:p>
              </w:tc>
            </w:tr>
            <w:tr>
              <w:trPr>
                <w:cantSplit w:val="0"/>
                <w:trHeight w:val="804" w:hRule="atLeast"/>
                <w:tblHeader w:val="0"/>
              </w:trPr>
              <w:tc>
                <w:tcPr>
                  <w:gridSpan w:val="2"/>
                  <w:tcBorders>
                    <w:top w:color="00819e" w:space="0" w:sz="6" w:val="single"/>
                    <w:left w:color="00819e" w:space="0" w:sz="8" w:val="single"/>
                    <w:bottom w:color="00819e" w:space="0" w:sz="6" w:val="single"/>
                    <w:right w:color="00819e" w:space="0" w:sz="8" w:val="single"/>
                  </w:tcBorders>
                  <w:shd w:fill="ffffff" w:val="clear"/>
                </w:tcPr>
                <w:p w:rsidR="00000000" w:rsidDel="00000000" w:rsidP="00000000" w:rsidRDefault="00000000" w:rsidRPr="00000000" w14:paraId="00000105">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rtl w:val="0"/>
                    </w:rPr>
                    <w:t xml:space="preserve">(Veuillez saisir votre texte ici.)</w:t>
                  </w:r>
                </w:p>
              </w:tc>
            </w:tr>
            <w:tr>
              <w:trPr>
                <w:cantSplit w:val="0"/>
                <w:trHeight w:val="400" w:hRule="atLeast"/>
                <w:tblHeader w:val="0"/>
              </w:trPr>
              <w:tc>
                <w:tcPr>
                  <w:tcBorders>
                    <w:top w:color="00819e" w:space="0" w:sz="6" w:val="single"/>
                    <w:left w:color="00819e" w:space="0" w:sz="6" w:val="single"/>
                    <w:bottom w:color="00819e" w:space="0" w:sz="6" w:val="single"/>
                    <w:right w:color="00819e" w:space="0" w:sz="6" w:val="single"/>
                  </w:tcBorders>
                  <w:shd w:fill="173145" w:val="clear"/>
                  <w:tcMar>
                    <w:top w:w="80.0" w:type="dxa"/>
                    <w:left w:w="40.0" w:type="dxa"/>
                    <w:bottom w:w="80.0" w:type="dxa"/>
                    <w:right w:w="40.0" w:type="dxa"/>
                  </w:tcMar>
                </w:tcPr>
                <w:p w:rsidR="00000000" w:rsidDel="00000000" w:rsidP="00000000" w:rsidRDefault="00000000" w:rsidRPr="00000000" w14:paraId="00000107">
                  <w:pPr>
                    <w:spacing w:after="0" w:lineRule="auto"/>
                    <w:rPr>
                      <w:color w:val="ffffff"/>
                    </w:rPr>
                  </w:pPr>
                  <w:r w:rsidDel="00000000" w:rsidR="00000000" w:rsidRPr="00000000">
                    <w:rPr>
                      <w:color w:val="ffffff"/>
                      <w:rtl w:val="0"/>
                    </w:rPr>
                    <w:t xml:space="preserve">2. Impartialité et ciblage</w:t>
                  </w:r>
                </w:p>
                <w:p w:rsidR="00000000" w:rsidDel="00000000" w:rsidP="00000000" w:rsidRDefault="00000000" w:rsidRPr="00000000" w14:paraId="00000108">
                  <w:pPr>
                    <w:spacing w:after="0" w:lineRule="auto"/>
                    <w:rPr>
                      <w:color w:val="ffffff"/>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173145" w:val="clear"/>
                  <w:tcMar>
                    <w:top w:w="80.0" w:type="dxa"/>
                    <w:left w:w="40.0" w:type="dxa"/>
                    <w:bottom w:w="80.0" w:type="dxa"/>
                    <w:right w:w="40.0" w:type="dxa"/>
                  </w:tcMar>
                </w:tcPr>
                <w:p w:rsidR="00000000" w:rsidDel="00000000" w:rsidP="00000000" w:rsidRDefault="00000000" w:rsidRPr="00000000" w14:paraId="00000109">
                  <w:pPr>
                    <w:numPr>
                      <w:ilvl w:val="0"/>
                      <w:numId w:val="23"/>
                    </w:numPr>
                    <w:spacing w:after="0" w:lineRule="auto"/>
                    <w:ind w:left="720" w:hanging="360"/>
                    <w:rPr>
                      <w:color w:val="ffffff"/>
                    </w:rPr>
                  </w:pPr>
                  <w:r w:rsidDel="00000000" w:rsidR="00000000" w:rsidRPr="00000000">
                    <w:rPr>
                      <w:color w:val="ffffff"/>
                      <w:rtl w:val="0"/>
                    </w:rPr>
                    <w:t xml:space="preserve">Comment les participants au projet sont-ils sélectionnés/quels sont les critères de sélection ?</w:t>
                  </w:r>
                </w:p>
                <w:p w:rsidR="00000000" w:rsidDel="00000000" w:rsidP="00000000" w:rsidRDefault="00000000" w:rsidRPr="00000000" w14:paraId="0000010A">
                  <w:pPr>
                    <w:numPr>
                      <w:ilvl w:val="0"/>
                      <w:numId w:val="23"/>
                    </w:numPr>
                    <w:spacing w:after="0" w:lineRule="auto"/>
                    <w:ind w:left="720" w:hanging="360"/>
                    <w:rPr>
                      <w:color w:val="ffffff"/>
                    </w:rPr>
                  </w:pPr>
                  <w:r w:rsidDel="00000000" w:rsidR="00000000" w:rsidRPr="00000000">
                    <w:rPr>
                      <w:color w:val="ffffff"/>
                      <w:rtl w:val="0"/>
                    </w:rPr>
                    <w:t xml:space="preserve">Comment les communautés seront-elles impliquées dans le processus de sélection des participants au projet ?</w:t>
                  </w:r>
                </w:p>
                <w:p w:rsidR="00000000" w:rsidDel="00000000" w:rsidP="00000000" w:rsidRDefault="00000000" w:rsidRPr="00000000" w14:paraId="0000010B">
                  <w:pPr>
                    <w:numPr>
                      <w:ilvl w:val="0"/>
                      <w:numId w:val="23"/>
                    </w:numPr>
                    <w:spacing w:after="0" w:lineRule="auto"/>
                    <w:ind w:left="720" w:hanging="360"/>
                    <w:rPr>
                      <w:color w:val="ffffff"/>
                    </w:rPr>
                  </w:pPr>
                  <w:r w:rsidDel="00000000" w:rsidR="00000000" w:rsidRPr="00000000">
                    <w:rPr>
                      <w:color w:val="ffffff"/>
                      <w:rtl w:val="0"/>
                    </w:rPr>
                    <w:t xml:space="preserve">Expliquez en quoi ce processus repose sur le seul critère du besoin, notamment pour les populations à risque. </w:t>
                  </w:r>
                </w:p>
              </w:tc>
            </w:tr>
            <w:tr>
              <w:trPr>
                <w:cantSplit w:val="0"/>
                <w:trHeight w:val="954" w:hRule="atLeast"/>
                <w:tblHeader w:val="0"/>
              </w:trPr>
              <w:tc>
                <w:tcPr>
                  <w:gridSpan w:val="2"/>
                  <w:tcBorders>
                    <w:top w:color="00819e" w:space="0" w:sz="6" w:val="single"/>
                    <w:left w:color="00819e" w:space="0" w:sz="8" w:val="single"/>
                    <w:bottom w:color="00819e" w:space="0" w:sz="6" w:val="single"/>
                    <w:right w:color="00819e" w:space="0" w:sz="8" w:val="single"/>
                  </w:tcBorders>
                  <w:shd w:fill="ffffff" w:val="clear"/>
                </w:tcPr>
                <w:p w:rsidR="00000000" w:rsidDel="00000000" w:rsidP="00000000" w:rsidRDefault="00000000" w:rsidRPr="00000000" w14:paraId="0000010C">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rtl w:val="0"/>
                    </w:rPr>
                    <w:t xml:space="preserve">(Veuillez saisir votre texte ici.)</w:t>
                  </w:r>
                </w:p>
              </w:tc>
            </w:tr>
            <w:tr>
              <w:trPr>
                <w:cantSplit w:val="0"/>
                <w:trHeight w:val="400" w:hRule="atLeast"/>
                <w:tblHeader w:val="0"/>
              </w:trPr>
              <w:tc>
                <w:tcPr>
                  <w:tcBorders>
                    <w:top w:color="00819e" w:space="0" w:sz="6" w:val="single"/>
                    <w:left w:color="00819e" w:space="0" w:sz="6" w:val="single"/>
                    <w:bottom w:color="00819e" w:space="0" w:sz="6" w:val="single"/>
                    <w:right w:color="00819e" w:space="0" w:sz="6" w:val="single"/>
                  </w:tcBorders>
                  <w:shd w:fill="173145" w:val="clear"/>
                  <w:tcMar>
                    <w:top w:w="80.0" w:type="dxa"/>
                    <w:left w:w="40.0" w:type="dxa"/>
                    <w:bottom w:w="80.0" w:type="dxa"/>
                    <w:right w:w="40.0" w:type="dxa"/>
                  </w:tcMar>
                </w:tcPr>
                <w:p w:rsidR="00000000" w:rsidDel="00000000" w:rsidP="00000000" w:rsidRDefault="00000000" w:rsidRPr="00000000" w14:paraId="0000010E">
                  <w:pPr>
                    <w:spacing w:after="0" w:lineRule="auto"/>
                    <w:rPr>
                      <w:color w:val="ffffff"/>
                    </w:rPr>
                  </w:pPr>
                  <w:r w:rsidDel="00000000" w:rsidR="00000000" w:rsidRPr="00000000">
                    <w:rPr>
                      <w:color w:val="ffffff"/>
                      <w:rtl w:val="0"/>
                    </w:rPr>
                    <w:t xml:space="preserve">3. Redevabilité</w:t>
                  </w:r>
                </w:p>
                <w:p w:rsidR="00000000" w:rsidDel="00000000" w:rsidP="00000000" w:rsidRDefault="00000000" w:rsidRPr="00000000" w14:paraId="0000010F">
                  <w:pPr>
                    <w:spacing w:after="0" w:lineRule="auto"/>
                    <w:rPr>
                      <w:color w:val="ffffff"/>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173145" w:val="clear"/>
                  <w:tcMar>
                    <w:top w:w="80.0" w:type="dxa"/>
                    <w:left w:w="40.0" w:type="dxa"/>
                    <w:bottom w:w="80.0" w:type="dxa"/>
                    <w:right w:w="40.0" w:type="dxa"/>
                  </w:tcMar>
                </w:tcPr>
                <w:p w:rsidR="00000000" w:rsidDel="00000000" w:rsidP="00000000" w:rsidRDefault="00000000" w:rsidRPr="00000000" w14:paraId="00000110">
                  <w:pPr>
                    <w:numPr>
                      <w:ilvl w:val="0"/>
                      <w:numId w:val="13"/>
                    </w:numPr>
                    <w:spacing w:after="0" w:lineRule="auto"/>
                    <w:ind w:left="720" w:hanging="360"/>
                    <w:rPr>
                      <w:color w:val="ffffff"/>
                    </w:rPr>
                  </w:pPr>
                  <w:r w:rsidDel="00000000" w:rsidR="00000000" w:rsidRPr="00000000">
                    <w:rPr>
                      <w:color w:val="ffffff"/>
                      <w:rtl w:val="0"/>
                    </w:rPr>
                    <w:t xml:space="preserve">Comment le personnel du projet communiquera-t-il ouvertement sur les buts et objectifs du projet, et sur leur réalisation ?</w:t>
                  </w:r>
                </w:p>
                <w:p w:rsidR="00000000" w:rsidDel="00000000" w:rsidP="00000000" w:rsidRDefault="00000000" w:rsidRPr="00000000" w14:paraId="00000111">
                  <w:pPr>
                    <w:numPr>
                      <w:ilvl w:val="0"/>
                      <w:numId w:val="13"/>
                    </w:numPr>
                    <w:spacing w:after="0" w:lineRule="auto"/>
                    <w:ind w:left="720" w:hanging="360"/>
                    <w:rPr>
                      <w:color w:val="ffffff"/>
                    </w:rPr>
                  </w:pPr>
                  <w:r w:rsidDel="00000000" w:rsidR="00000000" w:rsidRPr="00000000">
                    <w:rPr>
                      <w:color w:val="ffffff"/>
                      <w:rtl w:val="0"/>
                    </w:rPr>
                    <w:t xml:space="preserve">Comment le personnel du projet impliquera-t-il la communauté / les participants dans les phases de conception, de planification et de mise en œuvre ?</w:t>
                  </w:r>
                </w:p>
                <w:p w:rsidR="00000000" w:rsidDel="00000000" w:rsidP="00000000" w:rsidRDefault="00000000" w:rsidRPr="00000000" w14:paraId="00000112">
                  <w:pPr>
                    <w:numPr>
                      <w:ilvl w:val="0"/>
                      <w:numId w:val="13"/>
                    </w:numPr>
                    <w:spacing w:after="0" w:lineRule="auto"/>
                    <w:ind w:left="720" w:hanging="360"/>
                    <w:rPr>
                      <w:color w:val="ffffff"/>
                    </w:rPr>
                  </w:pPr>
                  <w:r w:rsidDel="00000000" w:rsidR="00000000" w:rsidRPr="00000000">
                    <w:rPr>
                      <w:color w:val="ffffff"/>
                      <w:rtl w:val="0"/>
                    </w:rPr>
                    <w:t xml:space="preserve">Comment le personnel du projet s’assurera-t-il que la communauté est informée des domaines qu’elle peut couvrir dans son retour d’information (le programme, des points sensibles, des aspects informels, etc.)</w:t>
                  </w:r>
                </w:p>
                <w:p w:rsidR="00000000" w:rsidDel="00000000" w:rsidP="00000000" w:rsidRDefault="00000000" w:rsidRPr="00000000" w14:paraId="00000113">
                  <w:pPr>
                    <w:numPr>
                      <w:ilvl w:val="0"/>
                      <w:numId w:val="13"/>
                    </w:numPr>
                    <w:spacing w:after="0" w:lineRule="auto"/>
                    <w:ind w:left="720" w:hanging="360"/>
                    <w:rPr>
                      <w:color w:val="ffffff"/>
                    </w:rPr>
                  </w:pPr>
                  <w:r w:rsidDel="00000000" w:rsidR="00000000" w:rsidRPr="00000000">
                    <w:rPr>
                      <w:color w:val="ffffff"/>
                      <w:rtl w:val="0"/>
                    </w:rPr>
                    <w:t xml:space="preserve">Comment le personnel du projet garantira-t-il que les communautés sont impliquées et prennent une part active à la conception des mécanismes de retour d’information ? </w:t>
                  </w:r>
                </w:p>
              </w:tc>
            </w:tr>
            <w:tr>
              <w:trPr>
                <w:cantSplit w:val="0"/>
                <w:trHeight w:val="954" w:hRule="atLeast"/>
                <w:tblHeader w:val="0"/>
              </w:trPr>
              <w:tc>
                <w:tcPr>
                  <w:gridSpan w:val="2"/>
                  <w:tcBorders>
                    <w:top w:color="00819e" w:space="0" w:sz="6" w:val="single"/>
                    <w:left w:color="00819e" w:space="0" w:sz="8" w:val="single"/>
                    <w:bottom w:color="00819e" w:space="0" w:sz="6" w:val="single"/>
                    <w:right w:color="00819e" w:space="0" w:sz="8" w:val="single"/>
                  </w:tcBorders>
                  <w:shd w:fill="ffffff" w:val="clear"/>
                </w:tcPr>
                <w:p w:rsidR="00000000" w:rsidDel="00000000" w:rsidP="00000000" w:rsidRDefault="00000000" w:rsidRPr="00000000" w14:paraId="00000114">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rtl w:val="0"/>
                    </w:rPr>
                    <w:t xml:space="preserve">(Veuillez saisir votre texte ici.)</w:t>
                  </w:r>
                </w:p>
              </w:tc>
            </w:tr>
            <w:tr>
              <w:trPr>
                <w:cantSplit w:val="0"/>
                <w:trHeight w:val="400" w:hRule="atLeast"/>
                <w:tblHeader w:val="0"/>
              </w:trPr>
              <w:tc>
                <w:tcPr>
                  <w:tcBorders>
                    <w:top w:color="00819e" w:space="0" w:sz="6" w:val="single"/>
                    <w:left w:color="00819e" w:space="0" w:sz="6" w:val="single"/>
                    <w:bottom w:color="00819e" w:space="0" w:sz="6" w:val="single"/>
                    <w:right w:color="00819e" w:space="0" w:sz="6" w:val="single"/>
                  </w:tcBorders>
                  <w:shd w:fill="173145" w:val="clear"/>
                  <w:tcMar>
                    <w:top w:w="80.0" w:type="dxa"/>
                    <w:left w:w="40.0" w:type="dxa"/>
                    <w:bottom w:w="80.0" w:type="dxa"/>
                    <w:right w:w="40.0" w:type="dxa"/>
                  </w:tcMar>
                </w:tcPr>
                <w:p w:rsidR="00000000" w:rsidDel="00000000" w:rsidP="00000000" w:rsidRDefault="00000000" w:rsidRPr="00000000" w14:paraId="00000116">
                  <w:pPr>
                    <w:spacing w:after="0" w:lineRule="auto"/>
                    <w:rPr>
                      <w:color w:val="ffffff"/>
                    </w:rPr>
                  </w:pPr>
                  <w:r w:rsidDel="00000000" w:rsidR="00000000" w:rsidRPr="00000000">
                    <w:rPr>
                      <w:color w:val="ffffff"/>
                      <w:rtl w:val="0"/>
                    </w:rPr>
                    <w:t xml:space="preserve">4. Égalité hommes-femmes</w:t>
                  </w:r>
                </w:p>
                <w:p w:rsidR="00000000" w:rsidDel="00000000" w:rsidP="00000000" w:rsidRDefault="00000000" w:rsidRPr="00000000" w14:paraId="00000117">
                  <w:pPr>
                    <w:spacing w:after="0" w:lineRule="auto"/>
                    <w:rPr>
                      <w:color w:val="ffffff"/>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173145" w:val="clear"/>
                  <w:tcMar>
                    <w:top w:w="80.0" w:type="dxa"/>
                    <w:left w:w="40.0" w:type="dxa"/>
                    <w:bottom w:w="80.0" w:type="dxa"/>
                    <w:right w:w="40.0" w:type="dxa"/>
                  </w:tcMar>
                </w:tcPr>
                <w:p w:rsidR="00000000" w:rsidDel="00000000" w:rsidP="00000000" w:rsidRDefault="00000000" w:rsidRPr="00000000" w14:paraId="00000118">
                  <w:pPr>
                    <w:numPr>
                      <w:ilvl w:val="0"/>
                      <w:numId w:val="10"/>
                    </w:numPr>
                    <w:spacing w:after="0" w:lineRule="auto"/>
                    <w:ind w:left="720" w:hanging="360"/>
                    <w:rPr>
                      <w:color w:val="ffffff"/>
                    </w:rPr>
                  </w:pPr>
                  <w:r w:rsidDel="00000000" w:rsidR="00000000" w:rsidRPr="00000000">
                    <w:rPr>
                      <w:color w:val="ffffff"/>
                      <w:rtl w:val="0"/>
                    </w:rPr>
                    <w:t xml:space="preserve">Comment le projet intègre-t-il les différences entre hommes et femmes en termes de rôles et de vulnérabilités, et comment entend-il empêcher une aggravation de la situation de vulnérabilité des femmes concernées ?</w:t>
                  </w:r>
                </w:p>
                <w:p w:rsidR="00000000" w:rsidDel="00000000" w:rsidP="00000000" w:rsidRDefault="00000000" w:rsidRPr="00000000" w14:paraId="00000119">
                  <w:pPr>
                    <w:numPr>
                      <w:ilvl w:val="0"/>
                      <w:numId w:val="10"/>
                    </w:numPr>
                    <w:spacing w:after="0" w:lineRule="auto"/>
                    <w:ind w:left="720" w:hanging="360"/>
                    <w:rPr>
                      <w:color w:val="ffffff"/>
                    </w:rPr>
                  </w:pPr>
                  <w:r w:rsidDel="00000000" w:rsidR="00000000" w:rsidRPr="00000000">
                    <w:rPr>
                      <w:color w:val="ffffff"/>
                      <w:rtl w:val="0"/>
                    </w:rPr>
                    <w:t xml:space="preserve">Comment, dans sa conception, le projet promeut-il l’inclusion hommes-femmes et renforce-t-il la sécurité des femmes et des filles ?</w:t>
                  </w:r>
                </w:p>
              </w:tc>
            </w:tr>
            <w:tr>
              <w:trPr>
                <w:cantSplit w:val="0"/>
                <w:trHeight w:val="1059" w:hRule="atLeast"/>
                <w:tblHeader w:val="0"/>
              </w:trPr>
              <w:tc>
                <w:tcPr>
                  <w:gridSpan w:val="2"/>
                  <w:tcBorders>
                    <w:top w:color="00819e" w:space="0" w:sz="6" w:val="single"/>
                    <w:left w:color="00819e" w:space="0" w:sz="8" w:val="single"/>
                    <w:bottom w:color="00819e" w:space="0" w:sz="6" w:val="single"/>
                    <w:right w:color="00819e" w:space="0" w:sz="8" w:val="single"/>
                  </w:tcBorders>
                  <w:shd w:fill="ffffff" w:val="clear"/>
                </w:tcPr>
                <w:p w:rsidR="00000000" w:rsidDel="00000000" w:rsidP="00000000" w:rsidRDefault="00000000" w:rsidRPr="00000000" w14:paraId="0000011A">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rtl w:val="0"/>
                    </w:rPr>
                    <w:t xml:space="preserve">(Veuillez saisir votre texte ici.)</w:t>
                  </w:r>
                </w:p>
              </w:tc>
            </w:tr>
            <w:tr>
              <w:trPr>
                <w:cantSplit w:val="0"/>
                <w:trHeight w:val="400" w:hRule="atLeast"/>
                <w:tblHeader w:val="0"/>
              </w:trPr>
              <w:tc>
                <w:tcPr>
                  <w:tcBorders>
                    <w:top w:color="00819e" w:space="0" w:sz="6" w:val="single"/>
                    <w:left w:color="00819e" w:space="0" w:sz="6" w:val="single"/>
                    <w:bottom w:color="00819e" w:space="0" w:sz="6" w:val="single"/>
                    <w:right w:color="00819e" w:space="0" w:sz="6" w:val="single"/>
                  </w:tcBorders>
                  <w:shd w:fill="173145" w:val="clear"/>
                  <w:tcMar>
                    <w:top w:w="80.0" w:type="dxa"/>
                    <w:left w:w="40.0" w:type="dxa"/>
                    <w:bottom w:w="80.0" w:type="dxa"/>
                    <w:right w:w="40.0" w:type="dxa"/>
                  </w:tcMar>
                </w:tcPr>
                <w:p w:rsidR="00000000" w:rsidDel="00000000" w:rsidP="00000000" w:rsidRDefault="00000000" w:rsidRPr="00000000" w14:paraId="0000011C">
                  <w:pPr>
                    <w:spacing w:after="0" w:lineRule="auto"/>
                    <w:rPr>
                      <w:color w:val="ffffff"/>
                    </w:rPr>
                  </w:pPr>
                  <w:r w:rsidDel="00000000" w:rsidR="00000000" w:rsidRPr="00000000">
                    <w:rPr>
                      <w:color w:val="ffffff"/>
                      <w:rtl w:val="0"/>
                    </w:rPr>
                    <w:t xml:space="preserve">5. Autonomisation </w:t>
                  </w:r>
                </w:p>
                <w:p w:rsidR="00000000" w:rsidDel="00000000" w:rsidP="00000000" w:rsidRDefault="00000000" w:rsidRPr="00000000" w14:paraId="0000011D">
                  <w:pPr>
                    <w:spacing w:after="0" w:lineRule="auto"/>
                    <w:rPr>
                      <w:color w:val="ffffff"/>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173145" w:val="clear"/>
                  <w:tcMar>
                    <w:top w:w="80.0" w:type="dxa"/>
                    <w:left w:w="40.0" w:type="dxa"/>
                    <w:bottom w:w="80.0" w:type="dxa"/>
                    <w:right w:w="40.0" w:type="dxa"/>
                  </w:tcMar>
                </w:tcPr>
                <w:p w:rsidR="00000000" w:rsidDel="00000000" w:rsidP="00000000" w:rsidRDefault="00000000" w:rsidRPr="00000000" w14:paraId="0000011E">
                  <w:pPr>
                    <w:numPr>
                      <w:ilvl w:val="0"/>
                      <w:numId w:val="3"/>
                    </w:numPr>
                    <w:spacing w:after="0" w:lineRule="auto"/>
                    <w:ind w:left="720" w:hanging="360"/>
                    <w:rPr>
                      <w:color w:val="ffffff"/>
                    </w:rPr>
                  </w:pPr>
                  <w:r w:rsidDel="00000000" w:rsidR="00000000" w:rsidRPr="00000000">
                    <w:rPr>
                      <w:color w:val="ffffff"/>
                      <w:rtl w:val="0"/>
                    </w:rPr>
                    <w:t xml:space="preserve">Comment, dans sa conception, le projet englobe-t-il tous les groupes à risque, pour renforcer leur capacité ou au moins empêcher leur dépendance à l’aide qu’ils vont recevoir de vous ? </w:t>
                  </w:r>
                </w:p>
                <w:p w:rsidR="00000000" w:rsidDel="00000000" w:rsidP="00000000" w:rsidRDefault="00000000" w:rsidRPr="00000000" w14:paraId="0000011F">
                  <w:pPr>
                    <w:numPr>
                      <w:ilvl w:val="0"/>
                      <w:numId w:val="3"/>
                    </w:numPr>
                    <w:spacing w:after="0" w:lineRule="auto"/>
                    <w:ind w:left="720" w:hanging="360"/>
                    <w:rPr>
                      <w:color w:val="ffffff"/>
                    </w:rPr>
                  </w:pPr>
                  <w:r w:rsidDel="00000000" w:rsidR="00000000" w:rsidRPr="00000000">
                    <w:rPr>
                      <w:color w:val="ffffff"/>
                      <w:rtl w:val="0"/>
                    </w:rPr>
                    <w:t xml:space="preserve">Comment le personnel du projet informera-t-il les communautés du calendrier du projet pour empêcher tout risque de dépendance ?</w:t>
                  </w:r>
                </w:p>
              </w:tc>
            </w:tr>
            <w:tr>
              <w:trPr>
                <w:cantSplit w:val="0"/>
                <w:trHeight w:val="1134" w:hRule="atLeast"/>
                <w:tblHeader w:val="0"/>
              </w:trPr>
              <w:tc>
                <w:tcPr>
                  <w:gridSpan w:val="2"/>
                  <w:tcBorders>
                    <w:top w:color="00819e" w:space="0" w:sz="6" w:val="single"/>
                    <w:left w:color="00819e" w:space="0" w:sz="8" w:val="single"/>
                    <w:bottom w:color="00819e" w:space="0" w:sz="6" w:val="single"/>
                    <w:right w:color="00819e" w:space="0" w:sz="8" w:val="single"/>
                  </w:tcBorders>
                  <w:shd w:fill="ffffff" w:val="clear"/>
                </w:tcPr>
                <w:p w:rsidR="00000000" w:rsidDel="00000000" w:rsidP="00000000" w:rsidRDefault="00000000" w:rsidRPr="00000000" w14:paraId="00000120">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rtl w:val="0"/>
                    </w:rPr>
                    <w:t xml:space="preserve">(Veuillez saisir votre texte ici.)</w:t>
                  </w:r>
                </w:p>
              </w:tc>
            </w:tr>
            <w:tr>
              <w:trPr>
                <w:cantSplit w:val="0"/>
                <w:trHeight w:val="400" w:hRule="atLeast"/>
                <w:tblHeader w:val="0"/>
              </w:trPr>
              <w:tc>
                <w:tcPr>
                  <w:tcBorders>
                    <w:top w:color="00819e" w:space="0" w:sz="6" w:val="single"/>
                    <w:left w:color="00819e" w:space="0" w:sz="6" w:val="single"/>
                    <w:bottom w:color="00819e" w:space="0" w:sz="6" w:val="single"/>
                    <w:right w:color="00819e" w:space="0" w:sz="6" w:val="single"/>
                  </w:tcBorders>
                  <w:shd w:fill="173145" w:val="clear"/>
                  <w:tcMar>
                    <w:top w:w="80.0" w:type="dxa"/>
                    <w:left w:w="40.0" w:type="dxa"/>
                    <w:bottom w:w="80.0" w:type="dxa"/>
                    <w:right w:w="40.0" w:type="dxa"/>
                  </w:tcMar>
                </w:tcPr>
                <w:p w:rsidR="00000000" w:rsidDel="00000000" w:rsidP="00000000" w:rsidRDefault="00000000" w:rsidRPr="00000000" w14:paraId="00000122">
                  <w:pPr>
                    <w:spacing w:after="0" w:lineRule="auto"/>
                    <w:rPr>
                      <w:color w:val="ffffff"/>
                    </w:rPr>
                  </w:pPr>
                  <w:r w:rsidDel="00000000" w:rsidR="00000000" w:rsidRPr="00000000">
                    <w:rPr>
                      <w:color w:val="ffffff"/>
                      <w:rtl w:val="0"/>
                    </w:rPr>
                    <w:t xml:space="preserve">6. Résilience </w:t>
                  </w:r>
                </w:p>
                <w:p w:rsidR="00000000" w:rsidDel="00000000" w:rsidP="00000000" w:rsidRDefault="00000000" w:rsidRPr="00000000" w14:paraId="00000123">
                  <w:pPr>
                    <w:spacing w:after="0" w:lineRule="auto"/>
                    <w:rPr>
                      <w:color w:val="ffffff"/>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173145" w:val="clear"/>
                  <w:tcMar>
                    <w:top w:w="80.0" w:type="dxa"/>
                    <w:left w:w="40.0" w:type="dxa"/>
                    <w:bottom w:w="80.0" w:type="dxa"/>
                    <w:right w:w="40.0" w:type="dxa"/>
                  </w:tcMar>
                </w:tcPr>
                <w:p w:rsidR="00000000" w:rsidDel="00000000" w:rsidP="00000000" w:rsidRDefault="00000000" w:rsidRPr="00000000" w14:paraId="00000124">
                  <w:pPr>
                    <w:numPr>
                      <w:ilvl w:val="0"/>
                      <w:numId w:val="35"/>
                    </w:numPr>
                    <w:spacing w:after="0" w:lineRule="auto"/>
                    <w:ind w:left="720" w:hanging="360"/>
                    <w:rPr>
                      <w:color w:val="ffffff"/>
                    </w:rPr>
                  </w:pPr>
                  <w:r w:rsidDel="00000000" w:rsidR="00000000" w:rsidRPr="00000000">
                    <w:rPr>
                      <w:color w:val="ffffff"/>
                      <w:rtl w:val="0"/>
                    </w:rPr>
                    <w:t xml:space="preserve">Comment le projet entend-il renforcer la capacité de la communauté et répondre à la vulnérabilité à long terme face aux catastrophes ?</w:t>
                  </w:r>
                </w:p>
                <w:p w:rsidR="00000000" w:rsidDel="00000000" w:rsidP="00000000" w:rsidRDefault="00000000" w:rsidRPr="00000000" w14:paraId="00000125">
                  <w:pPr>
                    <w:numPr>
                      <w:ilvl w:val="0"/>
                      <w:numId w:val="35"/>
                    </w:numPr>
                    <w:spacing w:after="0" w:lineRule="auto"/>
                    <w:ind w:left="720" w:hanging="360"/>
                    <w:rPr>
                      <w:color w:val="ffffff"/>
                    </w:rPr>
                  </w:pPr>
                  <w:r w:rsidDel="00000000" w:rsidR="00000000" w:rsidRPr="00000000">
                    <w:rPr>
                      <w:color w:val="ffffff"/>
                      <w:rtl w:val="0"/>
                    </w:rPr>
                    <w:t xml:space="preserve">Comment le projet évitera-t-il d’alimenter des problèmes existants ou de produire des effets négatifs involontaires sur les moyens de subsistance des membres de la communauté ou sur l’environnement ?</w:t>
                  </w:r>
                </w:p>
              </w:tc>
            </w:tr>
            <w:tr>
              <w:trPr>
                <w:cantSplit w:val="0"/>
                <w:trHeight w:val="990" w:hRule="atLeast"/>
                <w:tblHeader w:val="0"/>
              </w:trPr>
              <w:tc>
                <w:tcPr>
                  <w:gridSpan w:val="2"/>
                  <w:tcBorders>
                    <w:top w:color="00819e" w:space="0" w:sz="6" w:val="single"/>
                    <w:left w:color="00819e" w:space="0" w:sz="8" w:val="single"/>
                    <w:bottom w:color="00819e" w:space="0" w:sz="6" w:val="single"/>
                    <w:right w:color="00819e" w:space="0" w:sz="8" w:val="single"/>
                  </w:tcBorders>
                  <w:shd w:fill="ffffff" w:val="clear"/>
                </w:tcPr>
                <w:p w:rsidR="00000000" w:rsidDel="00000000" w:rsidP="00000000" w:rsidRDefault="00000000" w:rsidRPr="00000000" w14:paraId="00000126">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rtl w:val="0"/>
                    </w:rPr>
                    <w:t xml:space="preserve">(Veuillez saisir votre texte ici.)</w:t>
                  </w:r>
                </w:p>
              </w:tc>
            </w:tr>
            <w:tr>
              <w:trPr>
                <w:cantSplit w:val="0"/>
                <w:trHeight w:val="400" w:hRule="atLeast"/>
                <w:tblHeader w:val="0"/>
              </w:trPr>
              <w:tc>
                <w:tcPr>
                  <w:tcBorders>
                    <w:top w:color="00819e" w:space="0" w:sz="6" w:val="single"/>
                    <w:left w:color="00819e" w:space="0" w:sz="6" w:val="single"/>
                    <w:bottom w:color="00819e" w:space="0" w:sz="6" w:val="single"/>
                    <w:right w:color="00819e" w:space="0" w:sz="6" w:val="single"/>
                  </w:tcBorders>
                  <w:shd w:fill="173145" w:val="clear"/>
                  <w:tcMar>
                    <w:top w:w="80.0" w:type="dxa"/>
                    <w:left w:w="40.0" w:type="dxa"/>
                    <w:bottom w:w="80.0" w:type="dxa"/>
                    <w:right w:w="40.0" w:type="dxa"/>
                  </w:tcMar>
                </w:tcPr>
                <w:p w:rsidR="00000000" w:rsidDel="00000000" w:rsidP="00000000" w:rsidRDefault="00000000" w:rsidRPr="00000000" w14:paraId="00000128">
                  <w:pPr>
                    <w:spacing w:after="0" w:lineRule="auto"/>
                    <w:rPr>
                      <w:color w:val="ffffff"/>
                    </w:rPr>
                  </w:pPr>
                  <w:r w:rsidDel="00000000" w:rsidR="00000000" w:rsidRPr="00000000">
                    <w:rPr>
                      <w:color w:val="ffffff"/>
                      <w:rtl w:val="0"/>
                    </w:rPr>
                    <w:t xml:space="preserve">7. Protection </w:t>
                  </w:r>
                </w:p>
                <w:p w:rsidR="00000000" w:rsidDel="00000000" w:rsidP="00000000" w:rsidRDefault="00000000" w:rsidRPr="00000000" w14:paraId="00000129">
                  <w:pPr>
                    <w:spacing w:after="0" w:lineRule="auto"/>
                    <w:rPr>
                      <w:color w:val="ffffff"/>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173145" w:val="clear"/>
                  <w:tcMar>
                    <w:top w:w="80.0" w:type="dxa"/>
                    <w:left w:w="40.0" w:type="dxa"/>
                    <w:bottom w:w="80.0" w:type="dxa"/>
                    <w:right w:w="40.0" w:type="dxa"/>
                  </w:tcMar>
                </w:tcPr>
                <w:p w:rsidR="00000000" w:rsidDel="00000000" w:rsidP="00000000" w:rsidRDefault="00000000" w:rsidRPr="00000000" w14:paraId="0000012A">
                  <w:pPr>
                    <w:numPr>
                      <w:ilvl w:val="0"/>
                      <w:numId w:val="21"/>
                    </w:numPr>
                    <w:spacing w:after="0" w:lineRule="auto"/>
                    <w:ind w:left="720" w:hanging="360"/>
                    <w:rPr>
                      <w:color w:val="ffffff"/>
                    </w:rPr>
                  </w:pPr>
                  <w:r w:rsidDel="00000000" w:rsidR="00000000" w:rsidRPr="00000000">
                    <w:rPr>
                      <w:color w:val="ffffff"/>
                      <w:rtl w:val="0"/>
                    </w:rPr>
                    <w:t xml:space="preserve">Comment le projet entend-il assurer la sûreté, la sécurité et la dignité des communautés ? Comment évitera-t-il de créer involontairement des risques, notamment des risques d’exploitation, d’abus et de harcèlement sexuels, le risque d’exacerber des tensions ou d’exposer encore plus les personnes à des préjudices physiques ?</w:t>
                  </w:r>
                </w:p>
              </w:tc>
            </w:tr>
            <w:tr>
              <w:trPr>
                <w:cantSplit w:val="0"/>
                <w:trHeight w:val="1215" w:hRule="atLeast"/>
                <w:tblHeader w:val="0"/>
              </w:trPr>
              <w:tc>
                <w:tcPr>
                  <w:gridSpan w:val="2"/>
                  <w:tcBorders>
                    <w:top w:color="00819e" w:space="0" w:sz="6" w:val="single"/>
                    <w:left w:color="00819e" w:space="0" w:sz="8" w:val="single"/>
                    <w:bottom w:color="00819e" w:space="0" w:sz="6" w:val="single"/>
                    <w:right w:color="00819e" w:space="0" w:sz="8" w:val="single"/>
                  </w:tcBorders>
                  <w:shd w:fill="ffffff" w:val="clear"/>
                </w:tcPr>
                <w:p w:rsidR="00000000" w:rsidDel="00000000" w:rsidP="00000000" w:rsidRDefault="00000000" w:rsidRPr="00000000" w14:paraId="0000012B">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rtl w:val="0"/>
                    </w:rPr>
                    <w:t xml:space="preserve">(Veuillez saisir votre texte ici.)</w:t>
                  </w:r>
                </w:p>
              </w:tc>
            </w:tr>
            <w:tr>
              <w:trPr>
                <w:cantSplit w:val="0"/>
                <w:trHeight w:val="400" w:hRule="atLeast"/>
                <w:tblHeader w:val="0"/>
              </w:trPr>
              <w:tc>
                <w:tcPr>
                  <w:tcBorders>
                    <w:top w:color="00819e" w:space="0" w:sz="6" w:val="single"/>
                    <w:left w:color="00819e" w:space="0" w:sz="6" w:val="single"/>
                    <w:bottom w:color="00819e" w:space="0" w:sz="6" w:val="single"/>
                    <w:right w:color="00819e" w:space="0" w:sz="6" w:val="single"/>
                  </w:tcBorders>
                  <w:shd w:fill="173145" w:val="clear"/>
                  <w:tcMar>
                    <w:top w:w="80.0" w:type="dxa"/>
                    <w:left w:w="40.0" w:type="dxa"/>
                    <w:bottom w:w="80.0" w:type="dxa"/>
                    <w:right w:w="40.0" w:type="dxa"/>
                  </w:tcMar>
                </w:tcPr>
                <w:p w:rsidR="00000000" w:rsidDel="00000000" w:rsidP="00000000" w:rsidRDefault="00000000" w:rsidRPr="00000000" w14:paraId="0000012D">
                  <w:pPr>
                    <w:spacing w:after="0" w:lineRule="auto"/>
                    <w:rPr>
                      <w:color w:val="ffffff"/>
                    </w:rPr>
                  </w:pPr>
                  <w:r w:rsidDel="00000000" w:rsidR="00000000" w:rsidRPr="00000000">
                    <w:rPr>
                      <w:color w:val="ffffff"/>
                      <w:rtl w:val="0"/>
                    </w:rPr>
                    <w:t xml:space="preserve">8. Qualité technique </w:t>
                  </w:r>
                </w:p>
                <w:p w:rsidR="00000000" w:rsidDel="00000000" w:rsidP="00000000" w:rsidRDefault="00000000" w:rsidRPr="00000000" w14:paraId="0000012E">
                  <w:pPr>
                    <w:spacing w:after="0" w:lineRule="auto"/>
                    <w:rPr>
                      <w:color w:val="ffffff"/>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173145" w:val="clear"/>
                  <w:tcMar>
                    <w:top w:w="80.0" w:type="dxa"/>
                    <w:left w:w="40.0" w:type="dxa"/>
                    <w:bottom w:w="80.0" w:type="dxa"/>
                    <w:right w:w="40.0" w:type="dxa"/>
                  </w:tcMar>
                </w:tcPr>
                <w:p w:rsidR="00000000" w:rsidDel="00000000" w:rsidP="00000000" w:rsidRDefault="00000000" w:rsidRPr="00000000" w14:paraId="0000012F">
                  <w:pPr>
                    <w:numPr>
                      <w:ilvl w:val="0"/>
                      <w:numId w:val="17"/>
                    </w:numPr>
                    <w:spacing w:after="0" w:lineRule="auto"/>
                    <w:ind w:left="720" w:hanging="360"/>
                    <w:rPr>
                      <w:color w:val="ffffff"/>
                    </w:rPr>
                  </w:pPr>
                  <w:r w:rsidDel="00000000" w:rsidR="00000000" w:rsidRPr="00000000">
                    <w:rPr>
                      <w:color w:val="ffffff"/>
                      <w:rtl w:val="0"/>
                    </w:rPr>
                    <w:t xml:space="preserve">Comment le projet entend-il s’assurer que l’aide fournie respecte les préférences des communautés ?</w:t>
                  </w:r>
                </w:p>
                <w:p w:rsidR="00000000" w:rsidDel="00000000" w:rsidP="00000000" w:rsidRDefault="00000000" w:rsidRPr="00000000" w14:paraId="00000130">
                  <w:pPr>
                    <w:numPr>
                      <w:ilvl w:val="0"/>
                      <w:numId w:val="17"/>
                    </w:numPr>
                    <w:spacing w:after="0" w:lineRule="auto"/>
                    <w:ind w:left="720" w:hanging="360"/>
                    <w:rPr>
                      <w:color w:val="ffffff"/>
                    </w:rPr>
                  </w:pPr>
                  <w:r w:rsidDel="00000000" w:rsidR="00000000" w:rsidRPr="00000000">
                    <w:rPr>
                      <w:color w:val="ffffff"/>
                      <w:rtl w:val="0"/>
                    </w:rPr>
                    <w:t xml:space="preserve">Comment le projet fera-t-il en sorte que ses résultats respectent de bonnes normes techniques et qu’ils soient culturellement appropriés ?</w:t>
                  </w:r>
                </w:p>
              </w:tc>
            </w:tr>
            <w:tr>
              <w:trPr>
                <w:cantSplit w:val="0"/>
                <w:trHeight w:val="669" w:hRule="atLeast"/>
                <w:tblHeader w:val="0"/>
              </w:trPr>
              <w:tc>
                <w:tcPr>
                  <w:gridSpan w:val="2"/>
                  <w:tcBorders>
                    <w:top w:color="00819e" w:space="0" w:sz="6" w:val="single"/>
                    <w:left w:color="00819e" w:space="0" w:sz="8" w:val="single"/>
                    <w:bottom w:color="00819e" w:space="0" w:sz="8" w:val="single"/>
                    <w:right w:color="00819e" w:space="0" w:sz="8" w:val="single"/>
                  </w:tcBorders>
                  <w:shd w:fill="ffffff" w:val="clear"/>
                </w:tcPr>
                <w:p w:rsidR="00000000" w:rsidDel="00000000" w:rsidP="00000000" w:rsidRDefault="00000000" w:rsidRPr="00000000" w14:paraId="00000131">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rtl w:val="0"/>
                    </w:rPr>
                    <w:t xml:space="preserve">(Veuillez saisir votre texte ici.)</w:t>
                  </w:r>
                </w:p>
                <w:p w:rsidR="00000000" w:rsidDel="00000000" w:rsidP="00000000" w:rsidRDefault="00000000" w:rsidRPr="00000000" w14:paraId="00000132">
                  <w:pPr>
                    <w:spacing w:after="0" w:lineRule="auto"/>
                    <w:rPr>
                      <w:rFonts w:ascii="Mulish ExtraBold" w:cs="Mulish ExtraBold" w:eastAsia="Mulish ExtraBold" w:hAnsi="Mulish ExtraBold"/>
                    </w:rPr>
                  </w:pPr>
                  <w:r w:rsidDel="00000000" w:rsidR="00000000" w:rsidRPr="00000000">
                    <w:rPr>
                      <w:rtl w:val="0"/>
                    </w:rPr>
                  </w:r>
                </w:p>
                <w:p w:rsidR="00000000" w:rsidDel="00000000" w:rsidP="00000000" w:rsidRDefault="00000000" w:rsidRPr="00000000" w14:paraId="00000133">
                  <w:pPr>
                    <w:spacing w:after="0" w:lineRule="auto"/>
                    <w:rPr>
                      <w:rFonts w:ascii="Mulish ExtraBold" w:cs="Mulish ExtraBold" w:eastAsia="Mulish ExtraBold" w:hAnsi="Mulish ExtraBold"/>
                    </w:rPr>
                  </w:pPr>
                  <w:r w:rsidDel="00000000" w:rsidR="00000000" w:rsidRPr="00000000">
                    <w:rPr>
                      <w:rtl w:val="0"/>
                    </w:rPr>
                  </w:r>
                </w:p>
                <w:p w:rsidR="00000000" w:rsidDel="00000000" w:rsidP="00000000" w:rsidRDefault="00000000" w:rsidRPr="00000000" w14:paraId="00000134">
                  <w:pPr>
                    <w:spacing w:after="0" w:lineRule="auto"/>
                    <w:rPr>
                      <w:rFonts w:ascii="Mulish ExtraBold" w:cs="Mulish ExtraBold" w:eastAsia="Mulish ExtraBold" w:hAnsi="Mulish ExtraBold"/>
                    </w:rPr>
                  </w:pPr>
                  <w:r w:rsidDel="00000000" w:rsidR="00000000" w:rsidRPr="00000000">
                    <w:rPr>
                      <w:rtl w:val="0"/>
                    </w:rPr>
                  </w:r>
                </w:p>
              </w:tc>
            </w:tr>
          </w:tbl>
          <w:p w:rsidR="00000000" w:rsidDel="00000000" w:rsidP="00000000" w:rsidRDefault="00000000" w:rsidRPr="00000000" w14:paraId="00000136">
            <w:pPr>
              <w:rPr>
                <w:rFonts w:ascii="Arial" w:cs="Arial" w:eastAsia="Arial" w:hAnsi="Arial"/>
                <w:b w:val="1"/>
                <w:bCs w:val="1"/>
                <w:color w:val="000000"/>
                <w:sz w:val="20"/>
                <w:szCs w:val="20"/>
                <w:shd w:fill="d9d9d9" w:val="clear"/>
              </w:rPr>
            </w:pPr>
            <w:r w:rsidDel="00000000" w:rsidR="00000000" w:rsidRPr="00000000">
              <w:rPr>
                <w:rtl w:val="0"/>
              </w:rPr>
            </w:r>
          </w:p>
        </w:tc>
      </w:tr>
      <w:tr>
        <w:trPr>
          <w:cantSplit w:val="0"/>
          <w:trHeight w:val="460" w:hRule="atLeast"/>
          <w:tblHeader w:val="0"/>
        </w:trPr>
        <w:tc>
          <w:tcPr>
            <w:vMerge w:val="restart"/>
            <w:tcBorders>
              <w:top w:color="00819e" w:space="0" w:sz="4" w:val="single"/>
              <w:left w:color="00819e" w:space="0" w:sz="4" w:val="single"/>
              <w:bottom w:color="00819e" w:space="0" w:sz="4" w:val="single"/>
              <w:right w:color="00819e" w:space="0" w:sz="4" w:val="single"/>
            </w:tcBorders>
            <w:shd w:fill="e1ecf4" w:val="clear"/>
            <w:tcMar>
              <w:top w:w="85.0" w:type="dxa"/>
              <w:left w:w="85.0" w:type="dxa"/>
              <w:bottom w:w="85.0" w:type="dxa"/>
              <w:right w:w="85.0" w:type="dxa"/>
            </w:tcMar>
          </w:tcPr>
          <w:p w:rsidR="00000000" w:rsidDel="00000000" w:rsidP="00000000" w:rsidRDefault="00000000" w:rsidRPr="00000000" w14:paraId="00000137">
            <w:pPr>
              <w:rPr/>
            </w:pPr>
            <w:r w:rsidDel="00000000" w:rsidR="00000000" w:rsidRPr="00000000">
              <w:rPr>
                <w:rtl w:val="0"/>
              </w:rPr>
              <w:t xml:space="preserve">C3  </w:t>
            </w:r>
          </w:p>
        </w:tc>
        <w:tc>
          <w:tcPr>
            <w:tcBorders>
              <w:top w:color="00819e" w:space="0" w:sz="4" w:val="single"/>
              <w:left w:color="00819e" w:space="0" w:sz="4" w:val="single"/>
              <w:bottom w:color="00819e" w:space="0" w:sz="4" w:val="single"/>
              <w:right w:color="00819e" w:space="0" w:sz="4" w:val="single"/>
            </w:tcBorders>
            <w:shd w:fill="e1ecf4" w:val="clear"/>
            <w:tcMar>
              <w:top w:w="85.0" w:type="dxa"/>
              <w:left w:w="85.0" w:type="dxa"/>
              <w:bottom w:w="85.0" w:type="dxa"/>
              <w:right w:w="85.0" w:type="dxa"/>
            </w:tcMar>
          </w:tcPr>
          <w:p w:rsidR="00000000" w:rsidDel="00000000" w:rsidP="00000000" w:rsidRDefault="00000000" w:rsidRPr="00000000" w14:paraId="00000138">
            <w:pPr>
              <w:rPr>
                <w:rFonts w:ascii="Mulish ExtraBold" w:cs="Mulish ExtraBold" w:eastAsia="Mulish ExtraBold" w:hAnsi="Mulish ExtraBold"/>
              </w:rPr>
            </w:pPr>
            <w:r w:rsidDel="00000000" w:rsidR="00000000" w:rsidRPr="00000000">
              <w:rPr>
                <w:rFonts w:ascii="Mulish ExtraBold" w:cs="Mulish ExtraBold" w:eastAsia="Mulish ExtraBold" w:hAnsi="Mulish ExtraBold"/>
                <w:rtl w:val="0"/>
              </w:rPr>
              <w:t xml:space="preserve">Données de référence et autres supports</w:t>
            </w:r>
          </w:p>
          <w:p w:rsidR="00000000" w:rsidDel="00000000" w:rsidP="00000000" w:rsidRDefault="00000000" w:rsidRPr="00000000" w14:paraId="00000139">
            <w:pPr>
              <w:rPr/>
            </w:pPr>
            <w:r w:rsidDel="00000000" w:rsidR="00000000" w:rsidRPr="00000000">
              <w:rPr>
                <w:rtl w:val="0"/>
              </w:rPr>
              <w:t xml:space="preserve">Veuillez joindre une étude de référence, une évaluation des besoins, des liens vers une ou plusieurs vidéos, une théorie du changement ou d’autres documents pertinents, si vous en avez (facultatif).</w:t>
            </w:r>
          </w:p>
        </w:tc>
      </w:tr>
      <w:tr>
        <w:trPr>
          <w:cantSplit w:val="0"/>
          <w:trHeight w:val="360" w:hRule="atLeast"/>
          <w:tblHeader w:val="0"/>
        </w:trPr>
        <w:tc>
          <w:tcPr>
            <w:vMerge w:val="continue"/>
            <w:tcBorders>
              <w:top w:color="00819e" w:space="0" w:sz="4" w:val="single"/>
              <w:left w:color="00819e" w:space="0" w:sz="4" w:val="single"/>
              <w:bottom w:color="00819e" w:space="0" w:sz="4" w:val="single"/>
              <w:right w:color="00819e" w:space="0" w:sz="4" w:val="single"/>
            </w:tcBorders>
            <w:shd w:fill="e1ecf4" w:val="clear"/>
            <w:tcMar>
              <w:top w:w="85.0" w:type="dxa"/>
              <w:left w:w="85.0" w:type="dxa"/>
              <w:bottom w:w="85.0" w:type="dxa"/>
              <w:right w:w="85.0" w:type="dxa"/>
            </w:tcMar>
          </w:tcPr>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tcMar>
              <w:top w:w="85.0" w:type="dxa"/>
              <w:left w:w="85.0" w:type="dxa"/>
              <w:bottom w:w="85.0" w:type="dxa"/>
              <w:right w:w="85.0" w:type="dxa"/>
            </w:tcMar>
          </w:tcPr>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rPr/>
            </w:pPr>
            <w:r w:rsidDel="00000000" w:rsidR="00000000" w:rsidRPr="00000000">
              <w:rPr>
                <w:rtl w:val="0"/>
              </w:rPr>
            </w:r>
          </w:p>
          <w:p w:rsidR="00000000" w:rsidDel="00000000" w:rsidP="00000000" w:rsidRDefault="00000000" w:rsidRPr="00000000" w14:paraId="0000013D">
            <w:pPr>
              <w:rPr/>
            </w:pPr>
            <w:r w:rsidDel="00000000" w:rsidR="00000000" w:rsidRPr="00000000">
              <w:rPr>
                <w:rtl w:val="0"/>
              </w:rPr>
            </w:r>
          </w:p>
        </w:tc>
      </w:tr>
    </w:tbl>
    <w:p w:rsidR="00000000" w:rsidDel="00000000" w:rsidP="00000000" w:rsidRDefault="00000000" w:rsidRPr="00000000" w14:paraId="0000013E">
      <w:pPr>
        <w:rPr/>
      </w:pPr>
      <w:r w:rsidDel="00000000" w:rsidR="00000000" w:rsidRPr="00000000">
        <w:rPr>
          <w:rtl w:val="0"/>
        </w:rPr>
      </w:r>
    </w:p>
    <w:tbl>
      <w:tblPr>
        <w:tblStyle w:val="Table13"/>
        <w:tblW w:w="977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55"/>
        <w:gridCol w:w="9221"/>
        <w:tblGridChange w:id="0">
          <w:tblGrid>
            <w:gridCol w:w="555"/>
            <w:gridCol w:w="9221"/>
          </w:tblGrid>
        </w:tblGridChange>
      </w:tblGrid>
      <w:tr>
        <w:trPr>
          <w:cantSplit w:val="0"/>
          <w:trHeight w:val="360" w:hRule="atLeast"/>
          <w:tblHeader w:val="0"/>
        </w:trPr>
        <w:tc>
          <w:tcPr>
            <w:vMerge w:val="restart"/>
            <w:tcBorders>
              <w:top w:color="00819e" w:space="0" w:sz="4" w:val="single"/>
              <w:left w:color="00819e" w:space="0" w:sz="4" w:val="single"/>
              <w:bottom w:color="00819e" w:space="0" w:sz="4" w:val="single"/>
              <w:right w:color="00819e" w:space="0" w:sz="4" w:val="single"/>
            </w:tcBorders>
            <w:shd w:fill="e1ecf4" w:val="clear"/>
            <w:tcMar>
              <w:top w:w="85.0" w:type="dxa"/>
              <w:left w:w="85.0" w:type="dxa"/>
              <w:bottom w:w="85.0" w:type="dxa"/>
              <w:right w:w="85.0" w:type="dxa"/>
            </w:tcMar>
          </w:tcPr>
          <w:p w:rsidR="00000000" w:rsidDel="00000000" w:rsidP="00000000" w:rsidRDefault="00000000" w:rsidRPr="00000000" w14:paraId="0000013F">
            <w:pPr>
              <w:rPr/>
            </w:pPr>
            <w:r w:rsidDel="00000000" w:rsidR="00000000" w:rsidRPr="00000000">
              <w:rPr>
                <w:rtl w:val="0"/>
              </w:rPr>
              <w:t xml:space="preserve">C4</w:t>
            </w:r>
          </w:p>
        </w:tc>
        <w:tc>
          <w:tcPr>
            <w:vMerge w:val="restart"/>
            <w:tcBorders>
              <w:top w:color="00819e" w:space="0" w:sz="4" w:val="single"/>
              <w:left w:color="00819e" w:space="0" w:sz="4" w:val="single"/>
              <w:bottom w:color="00819e" w:space="0" w:sz="4" w:val="single"/>
              <w:right w:color="00819e" w:space="0" w:sz="4" w:val="single"/>
            </w:tcBorders>
            <w:shd w:fill="e1ecf4" w:val="clear"/>
            <w:tcMar>
              <w:top w:w="85.0" w:type="dxa"/>
              <w:left w:w="85.0" w:type="dxa"/>
              <w:bottom w:w="85.0" w:type="dxa"/>
              <w:right w:w="85.0" w:type="dxa"/>
            </w:tcMar>
          </w:tcPr>
          <w:p w:rsidR="00000000" w:rsidDel="00000000" w:rsidP="00000000" w:rsidRDefault="00000000" w:rsidRPr="00000000" w14:paraId="00000140">
            <w:pPr>
              <w:rPr>
                <w:rFonts w:ascii="Mulish ExtraBold" w:cs="Mulish ExtraBold" w:eastAsia="Mulish ExtraBold" w:hAnsi="Mulish ExtraBold"/>
              </w:rPr>
            </w:pPr>
            <w:r w:rsidDel="00000000" w:rsidR="00000000" w:rsidRPr="00000000">
              <w:rPr>
                <w:rFonts w:ascii="Mulish ExtraBold" w:cs="Mulish ExtraBold" w:eastAsia="Mulish ExtraBold" w:hAnsi="Mulish ExtraBold"/>
                <w:rtl w:val="0"/>
              </w:rPr>
              <w:t xml:space="preserve">Évaluation et gestion des risques</w:t>
            </w:r>
          </w:p>
          <w:p w:rsidR="00000000" w:rsidDel="00000000" w:rsidP="00000000" w:rsidRDefault="00000000" w:rsidRPr="00000000" w14:paraId="00000141">
            <w:pPr>
              <w:rPr>
                <w:rFonts w:ascii="Mulish ExtraBold" w:cs="Mulish ExtraBold" w:eastAsia="Mulish ExtraBold" w:hAnsi="Mulish ExtraBold"/>
              </w:rPr>
            </w:pPr>
            <w:r w:rsidDel="00000000" w:rsidR="00000000" w:rsidRPr="00000000">
              <w:rPr>
                <w:rtl w:val="0"/>
              </w:rPr>
            </w:r>
          </w:p>
          <w:tbl>
            <w:tblPr>
              <w:tblStyle w:val="Table14"/>
              <w:tblW w:w="9051.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51"/>
              <w:tblGridChange w:id="0">
                <w:tblGrid>
                  <w:gridCol w:w="9051"/>
                </w:tblGrid>
              </w:tblGridChange>
            </w:tblGrid>
            <w:tr>
              <w:trPr>
                <w:cantSplit w:val="0"/>
                <w:tblHeader w:val="0"/>
              </w:trPr>
              <w:tc>
                <w:tcPr>
                  <w:shd w:fill="fff2cc" w:val="clear"/>
                </w:tcPr>
                <w:p w:rsidR="00000000" w:rsidDel="00000000" w:rsidP="00000000" w:rsidRDefault="00000000" w:rsidRPr="00000000" w14:paraId="00000142">
                  <w:pPr>
                    <w:spacing w:after="0" w:lineRule="auto"/>
                    <w:rPr>
                      <w:rFonts w:ascii="Mulish ExtraBold" w:cs="Mulish ExtraBold" w:eastAsia="Mulish ExtraBold" w:hAnsi="Mulish ExtraBold"/>
                    </w:rPr>
                  </w:pPr>
                  <w:r w:rsidDel="00000000" w:rsidR="00000000" w:rsidRPr="00000000">
                    <w:rPr>
                      <w:shd w:fill="fff2cc" w:val="clear"/>
                      <w:rtl w:val="0"/>
                    </w:rPr>
                    <w:t xml:space="preserve">Remarque : Dans le cas d’une situation d’urgence survenue soudainement, l’évaluation des risques dans les quatre catégories répertoriées est nécessaire pour obtenir l’approbation initiale. Tout autre risque significatif doit être ajouté dans un délai de deux semaines.</w:t>
                  </w:r>
                  <w:r w:rsidDel="00000000" w:rsidR="00000000" w:rsidRPr="00000000">
                    <w:rPr>
                      <w:rtl w:val="0"/>
                    </w:rPr>
                  </w:r>
                </w:p>
              </w:tc>
            </w:tr>
          </w:tbl>
          <w:p w:rsidR="00000000" w:rsidDel="00000000" w:rsidP="00000000" w:rsidRDefault="00000000" w:rsidRPr="00000000" w14:paraId="00000143">
            <w:pPr>
              <w:rPr>
                <w:rFonts w:ascii="Mulish ExtraBold" w:cs="Mulish ExtraBold" w:eastAsia="Mulish ExtraBold" w:hAnsi="Mulish ExtraBold"/>
              </w:rPr>
            </w:pPr>
            <w:r w:rsidDel="00000000" w:rsidR="00000000" w:rsidRPr="00000000">
              <w:rPr>
                <w:rtl w:val="0"/>
              </w:rPr>
            </w:r>
          </w:p>
          <w:p w:rsidR="00000000" w:rsidDel="00000000" w:rsidP="00000000" w:rsidRDefault="00000000" w:rsidRPr="00000000" w14:paraId="00000144">
            <w:pPr>
              <w:numPr>
                <w:ilvl w:val="0"/>
                <w:numId w:val="38"/>
              </w:numPr>
              <w:ind w:left="283" w:hanging="150"/>
              <w:rPr/>
            </w:pPr>
            <w:r w:rsidDel="00000000" w:rsidR="00000000" w:rsidRPr="00000000">
              <w:rPr>
                <w:rtl w:val="0"/>
              </w:rPr>
              <w:t xml:space="preserve">Quatre catégories de risque ont été répertoriées dans le tableau ci-dessous. Merci d’évaluer la façon dont ces risques pourraient affecter votre projet et de décrire les mesures que vous prendrez pour réduire le risque autant que possible.</w:t>
            </w:r>
          </w:p>
          <w:p w:rsidR="00000000" w:rsidDel="00000000" w:rsidP="00000000" w:rsidRDefault="00000000" w:rsidRPr="00000000" w14:paraId="00000145">
            <w:pPr>
              <w:numPr>
                <w:ilvl w:val="0"/>
                <w:numId w:val="38"/>
              </w:numPr>
              <w:ind w:left="283" w:hanging="150"/>
              <w:rPr/>
            </w:pPr>
            <w:r w:rsidDel="00000000" w:rsidR="00000000" w:rsidRPr="00000000">
              <w:rPr>
                <w:rtl w:val="0"/>
              </w:rPr>
              <w:t xml:space="preserve">Veuillez ajouter au tableau tout autre risque important (autant que nécessaire) qui, selon vous, pourrait affecter votre projet. </w:t>
            </w:r>
          </w:p>
          <w:p w:rsidR="00000000" w:rsidDel="00000000" w:rsidP="00000000" w:rsidRDefault="00000000" w:rsidRPr="00000000" w14:paraId="00000146">
            <w:pPr>
              <w:rPr/>
            </w:pPr>
            <w:r w:rsidDel="00000000" w:rsidR="00000000" w:rsidRPr="00000000">
              <w:rPr>
                <w:rtl w:val="0"/>
              </w:rPr>
              <w:t xml:space="preserve"> </w:t>
            </w:r>
          </w:p>
          <w:p w:rsidR="00000000" w:rsidDel="00000000" w:rsidP="00000000" w:rsidRDefault="00000000" w:rsidRPr="00000000" w14:paraId="00000147">
            <w:pPr>
              <w:rPr>
                <w:i w:val="1"/>
                <w:iCs w:val="1"/>
                <w:color w:val="00819e"/>
              </w:rPr>
            </w:pPr>
            <w:r w:rsidDel="00000000" w:rsidR="00000000" w:rsidRPr="00000000">
              <w:rPr>
                <w:i w:val="1"/>
                <w:iCs w:val="1"/>
                <w:rtl w:val="0"/>
              </w:rPr>
              <w:t xml:space="preserve">Il est important de noter que la gestion de ces risques doit se poursuivre sur l’ensemble du projet, pas uniquement au début</w:t>
            </w:r>
            <w:r w:rsidDel="00000000" w:rsidR="00000000" w:rsidRPr="00000000">
              <w:rPr>
                <w:i w:val="1"/>
                <w:iCs w:val="1"/>
                <w:vertAlign w:val="superscript"/>
              </w:rPr>
              <w:footnoteReference w:customMarkFollows="0" w:id="2"/>
            </w:r>
            <w:r w:rsidDel="00000000" w:rsidR="00000000" w:rsidRPr="00000000">
              <w:rPr>
                <w:i w:val="1"/>
                <w:iCs w:val="1"/>
                <w:rtl w:val="0"/>
              </w:rPr>
              <w:t xml:space="preserve">. </w:t>
            </w:r>
            <w:r w:rsidDel="00000000" w:rsidR="00000000" w:rsidRPr="00000000">
              <w:rPr>
                <w:i w:val="1"/>
                <w:iCs w:val="1"/>
                <w:color w:val="00819e"/>
                <w:rtl w:val="0"/>
              </w:rPr>
              <w:t xml:space="preserve">(veuillez vous référer aux notes de bas de page)</w:t>
            </w:r>
          </w:p>
        </w:tc>
      </w:tr>
      <w:tr>
        <w:trPr>
          <w:cantSplit w:val="0"/>
          <w:trHeight w:val="264" w:hRule="atLeast"/>
          <w:tblHeader w:val="0"/>
        </w:trPr>
        <w:tc>
          <w:tcPr>
            <w:vMerge w:val="continue"/>
            <w:tcBorders>
              <w:top w:color="00819e" w:space="0" w:sz="4" w:val="single"/>
              <w:left w:color="00819e" w:space="0" w:sz="4" w:val="single"/>
              <w:bottom w:color="00819e" w:space="0" w:sz="4" w:val="single"/>
              <w:right w:color="00819e" w:space="0" w:sz="4" w:val="single"/>
            </w:tcBorders>
            <w:shd w:fill="e1ecf4" w:val="clear"/>
            <w:tcMar>
              <w:top w:w="85.0" w:type="dxa"/>
              <w:left w:w="85.0" w:type="dxa"/>
              <w:bottom w:w="85.0" w:type="dxa"/>
              <w:right w:w="85.0" w:type="dxa"/>
            </w:tcMar>
          </w:tcPr>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iCs w:val="1"/>
                <w:color w:val="00819e"/>
              </w:rPr>
            </w:pPr>
            <w:r w:rsidDel="00000000" w:rsidR="00000000" w:rsidRPr="00000000">
              <w:rPr>
                <w:rtl w:val="0"/>
              </w:rPr>
            </w:r>
          </w:p>
        </w:tc>
        <w:tc>
          <w:tcPr>
            <w:vMerge w:val="continue"/>
            <w:tcBorders>
              <w:top w:color="00819e" w:space="0" w:sz="4" w:val="single"/>
              <w:left w:color="00819e" w:space="0" w:sz="4" w:val="single"/>
              <w:bottom w:color="00819e" w:space="0" w:sz="4" w:val="single"/>
              <w:right w:color="00819e" w:space="0" w:sz="4" w:val="single"/>
            </w:tcBorders>
            <w:shd w:fill="e1ecf4" w:val="clear"/>
            <w:tcMar>
              <w:top w:w="85.0" w:type="dxa"/>
              <w:left w:w="85.0" w:type="dxa"/>
              <w:bottom w:w="85.0" w:type="dxa"/>
              <w:right w:w="85.0" w:type="dxa"/>
            </w:tcMar>
          </w:tcPr>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iCs w:val="1"/>
                <w:color w:val="00819e"/>
              </w:rPr>
            </w:pPr>
            <w:r w:rsidDel="00000000" w:rsidR="00000000" w:rsidRPr="00000000">
              <w:rPr>
                <w:rtl w:val="0"/>
              </w:rPr>
            </w:r>
          </w:p>
        </w:tc>
      </w:tr>
    </w:tbl>
    <w:p w:rsidR="00000000" w:rsidDel="00000000" w:rsidP="00000000" w:rsidRDefault="00000000" w:rsidRPr="00000000" w14:paraId="0000014A">
      <w:pPr>
        <w:rPr/>
      </w:pPr>
      <w:r w:rsidDel="00000000" w:rsidR="00000000" w:rsidRPr="00000000">
        <w:rPr>
          <w:rtl w:val="0"/>
        </w:rPr>
      </w:r>
    </w:p>
    <w:tbl>
      <w:tblPr>
        <w:tblStyle w:val="Table15"/>
        <w:tblW w:w="98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65"/>
        <w:gridCol w:w="1905"/>
        <w:gridCol w:w="2295"/>
        <w:gridCol w:w="2160"/>
        <w:gridCol w:w="1845"/>
        <w:tblGridChange w:id="0">
          <w:tblGrid>
            <w:gridCol w:w="1665"/>
            <w:gridCol w:w="1905"/>
            <w:gridCol w:w="2295"/>
            <w:gridCol w:w="2160"/>
            <w:gridCol w:w="1845"/>
          </w:tblGrid>
        </w:tblGridChange>
      </w:tblGrid>
      <w:tr>
        <w:trPr>
          <w:cantSplit w:val="0"/>
          <w:trHeight w:val="864" w:hRule="atLeast"/>
          <w:tblHeader w:val="0"/>
        </w:trPr>
        <w:tc>
          <w:tcPr>
            <w:vMerge w:val="restart"/>
            <w:tcBorders>
              <w:top w:color="00819e" w:space="0" w:sz="4" w:val="single"/>
              <w:left w:color="00819e" w:space="0" w:sz="4" w:val="single"/>
              <w:bottom w:color="00819e" w:space="0" w:sz="4" w:val="single"/>
              <w:right w:color="00819e" w:space="0" w:sz="4" w:val="single"/>
            </w:tcBorders>
            <w:shd w:fill="e1ecf4" w:val="clear"/>
            <w:tcMar>
              <w:top w:w="85.0" w:type="dxa"/>
              <w:left w:w="85.0" w:type="dxa"/>
              <w:bottom w:w="85.0" w:type="dxa"/>
              <w:right w:w="85.0" w:type="dxa"/>
            </w:tcMar>
          </w:tcPr>
          <w:p w:rsidR="00000000" w:rsidDel="00000000" w:rsidP="00000000" w:rsidRDefault="00000000" w:rsidRPr="00000000" w14:paraId="0000014B">
            <w:pPr>
              <w:rPr>
                <w:rFonts w:ascii="Mulish" w:cs="Mulish" w:eastAsia="Mulish" w:hAnsi="Mulish"/>
                <w:b w:val="1"/>
                <w:bCs w:val="1"/>
              </w:rPr>
            </w:pPr>
            <w:r w:rsidDel="00000000" w:rsidR="00000000" w:rsidRPr="00000000">
              <w:rPr>
                <w:rFonts w:ascii="Mulish" w:cs="Mulish" w:eastAsia="Mulish" w:hAnsi="Mulish"/>
                <w:b w:val="1"/>
                <w:bCs w:val="1"/>
                <w:rtl w:val="0"/>
              </w:rPr>
              <w:t xml:space="preserve">Catégorie de risque</w:t>
            </w:r>
          </w:p>
          <w:p w:rsidR="00000000" w:rsidDel="00000000" w:rsidP="00000000" w:rsidRDefault="00000000" w:rsidRPr="00000000" w14:paraId="0000014C">
            <w:pPr>
              <w:rPr/>
            </w:pPr>
            <w:r w:rsidDel="00000000" w:rsidR="00000000" w:rsidRPr="00000000">
              <w:rPr>
                <w:rtl w:val="0"/>
              </w:rPr>
            </w:r>
          </w:p>
          <w:p w:rsidR="00000000" w:rsidDel="00000000" w:rsidP="00000000" w:rsidRDefault="00000000" w:rsidRPr="00000000" w14:paraId="0000014D">
            <w:pPr>
              <w:rPr/>
            </w:pPr>
            <w:r w:rsidDel="00000000" w:rsidR="00000000" w:rsidRPr="00000000">
              <w:rPr>
                <w:rtl w:val="0"/>
              </w:rPr>
            </w:r>
          </w:p>
        </w:tc>
        <w:tc>
          <w:tcPr>
            <w:vMerge w:val="restart"/>
            <w:tcBorders>
              <w:top w:color="00819e" w:space="0" w:sz="4" w:val="single"/>
              <w:left w:color="00819e" w:space="0" w:sz="4" w:val="single"/>
              <w:bottom w:color="00819e" w:space="0" w:sz="4" w:val="single"/>
              <w:right w:color="00819e" w:space="0" w:sz="4" w:val="single"/>
            </w:tcBorders>
            <w:shd w:fill="173145" w:val="clear"/>
            <w:tcMar>
              <w:top w:w="85.0" w:type="dxa"/>
              <w:left w:w="85.0" w:type="dxa"/>
              <w:bottom w:w="85.0" w:type="dxa"/>
              <w:right w:w="85.0" w:type="dxa"/>
            </w:tcMar>
          </w:tcPr>
          <w:p w:rsidR="00000000" w:rsidDel="00000000" w:rsidP="00000000" w:rsidRDefault="00000000" w:rsidRPr="00000000" w14:paraId="0000014E">
            <w:pPr>
              <w:rPr>
                <w:rFonts w:ascii="Mulish" w:cs="Mulish" w:eastAsia="Mulish" w:hAnsi="Mulish"/>
                <w:b w:val="1"/>
                <w:bCs w:val="1"/>
                <w:color w:val="ffffff"/>
              </w:rPr>
            </w:pPr>
            <w:r w:rsidDel="00000000" w:rsidR="00000000" w:rsidRPr="00000000">
              <w:rPr>
                <w:rFonts w:ascii="Mulish" w:cs="Mulish" w:eastAsia="Mulish" w:hAnsi="Mulish"/>
                <w:b w:val="1"/>
                <w:bCs w:val="1"/>
                <w:color w:val="ffffff"/>
                <w:rtl w:val="0"/>
              </w:rPr>
              <w:t xml:space="preserve">Description du risque</w:t>
            </w:r>
          </w:p>
          <w:p w:rsidR="00000000" w:rsidDel="00000000" w:rsidP="00000000" w:rsidRDefault="00000000" w:rsidRPr="00000000" w14:paraId="0000014F">
            <w:pPr>
              <w:rPr>
                <w:color w:val="ffffff"/>
              </w:rPr>
            </w:pPr>
            <w:r w:rsidDel="00000000" w:rsidR="00000000" w:rsidRPr="00000000">
              <w:rPr>
                <w:rtl w:val="0"/>
              </w:rPr>
            </w:r>
          </w:p>
          <w:p w:rsidR="00000000" w:rsidDel="00000000" w:rsidP="00000000" w:rsidRDefault="00000000" w:rsidRPr="00000000" w14:paraId="00000150">
            <w:pPr>
              <w:rPr>
                <w:color w:val="ffffff"/>
              </w:rPr>
            </w:pPr>
            <w:r w:rsidDel="00000000" w:rsidR="00000000" w:rsidRPr="00000000">
              <w:rPr>
                <w:color w:val="ffffff"/>
                <w:rtl w:val="0"/>
              </w:rPr>
              <w:t xml:space="preserve">Quelque chose qui pourrait mal se passer et impact que cela aurait sur le projet</w:t>
            </w:r>
          </w:p>
          <w:p w:rsidR="00000000" w:rsidDel="00000000" w:rsidP="00000000" w:rsidRDefault="00000000" w:rsidRPr="00000000" w14:paraId="00000151">
            <w:pPr>
              <w:rPr>
                <w:color w:val="ffffff"/>
              </w:rPr>
            </w:pPr>
            <w:r w:rsidDel="00000000" w:rsidR="00000000" w:rsidRPr="00000000">
              <w:rPr>
                <w:rtl w:val="0"/>
              </w:rPr>
            </w:r>
          </w:p>
        </w:tc>
        <w:tc>
          <w:tcPr>
            <w:vMerge w:val="restart"/>
            <w:tcBorders>
              <w:top w:color="00819e" w:space="0" w:sz="4" w:val="single"/>
              <w:left w:color="00819e" w:space="0" w:sz="4" w:val="single"/>
              <w:bottom w:color="00819e" w:space="0" w:sz="4" w:val="single"/>
              <w:right w:color="00819e" w:space="0" w:sz="4" w:val="single"/>
            </w:tcBorders>
            <w:shd w:fill="173145" w:val="clear"/>
            <w:tcMar>
              <w:top w:w="85.0" w:type="dxa"/>
              <w:left w:w="85.0" w:type="dxa"/>
              <w:bottom w:w="85.0" w:type="dxa"/>
              <w:right w:w="85.0" w:type="dxa"/>
            </w:tcMar>
          </w:tcPr>
          <w:p w:rsidR="00000000" w:rsidDel="00000000" w:rsidP="00000000" w:rsidRDefault="00000000" w:rsidRPr="00000000" w14:paraId="00000152">
            <w:pPr>
              <w:rPr>
                <w:rFonts w:ascii="Mulish" w:cs="Mulish" w:eastAsia="Mulish" w:hAnsi="Mulish"/>
                <w:b w:val="1"/>
                <w:bCs w:val="1"/>
                <w:color w:val="ffffff"/>
              </w:rPr>
            </w:pPr>
            <w:r w:rsidDel="00000000" w:rsidR="00000000" w:rsidRPr="00000000">
              <w:rPr>
                <w:rFonts w:ascii="Mulish" w:cs="Mulish" w:eastAsia="Mulish" w:hAnsi="Mulish"/>
                <w:b w:val="1"/>
                <w:bCs w:val="1"/>
                <w:color w:val="ffffff"/>
                <w:rtl w:val="0"/>
              </w:rPr>
              <w:t xml:space="preserve">Atténuation</w:t>
            </w:r>
          </w:p>
          <w:p w:rsidR="00000000" w:rsidDel="00000000" w:rsidP="00000000" w:rsidRDefault="00000000" w:rsidRPr="00000000" w14:paraId="00000153">
            <w:pPr>
              <w:rPr>
                <w:color w:val="ffffff"/>
              </w:rPr>
            </w:pPr>
            <w:r w:rsidDel="00000000" w:rsidR="00000000" w:rsidRPr="00000000">
              <w:rPr>
                <w:rtl w:val="0"/>
              </w:rPr>
            </w:r>
          </w:p>
          <w:p w:rsidR="00000000" w:rsidDel="00000000" w:rsidP="00000000" w:rsidRDefault="00000000" w:rsidRPr="00000000" w14:paraId="00000154">
            <w:pPr>
              <w:rPr>
                <w:color w:val="ffffff"/>
              </w:rPr>
            </w:pPr>
            <w:r w:rsidDel="00000000" w:rsidR="00000000" w:rsidRPr="00000000">
              <w:rPr>
                <w:color w:val="ffffff"/>
                <w:rtl w:val="0"/>
              </w:rPr>
              <w:t xml:space="preserve">Que pouvez-vous faire pour réduire la probabilité</w:t>
            </w:r>
            <w:r w:rsidDel="00000000" w:rsidR="00000000" w:rsidRPr="00000000">
              <w:rPr>
                <w:b w:val="1"/>
                <w:bCs w:val="1"/>
                <w:color w:val="ffffff"/>
                <w:rtl w:val="0"/>
              </w:rPr>
              <w:t xml:space="preserve"> </w:t>
            </w:r>
            <w:r w:rsidDel="00000000" w:rsidR="00000000" w:rsidRPr="00000000">
              <w:rPr>
                <w:color w:val="ffffff"/>
                <w:rtl w:val="0"/>
              </w:rPr>
              <w:t xml:space="preserve">que ce risque se produise ou pour limiter ses conséquences s’il se produisait ? </w:t>
            </w:r>
          </w:p>
        </w:tc>
        <w:tc>
          <w:tcPr>
            <w:gridSpan w:val="2"/>
            <w:tcBorders>
              <w:top w:color="00819e" w:space="0" w:sz="4" w:val="single"/>
              <w:left w:color="00819e" w:space="0" w:sz="4" w:val="single"/>
              <w:bottom w:color="00819e" w:space="0" w:sz="4" w:val="single"/>
              <w:right w:color="00819e" w:space="0" w:sz="4" w:val="single"/>
            </w:tcBorders>
            <w:shd w:fill="173145" w:val="clear"/>
            <w:tcMar>
              <w:top w:w="85.0" w:type="dxa"/>
              <w:left w:w="85.0" w:type="dxa"/>
              <w:bottom w:w="85.0" w:type="dxa"/>
              <w:right w:w="85.0" w:type="dxa"/>
            </w:tcMar>
          </w:tcPr>
          <w:p w:rsidR="00000000" w:rsidDel="00000000" w:rsidP="00000000" w:rsidRDefault="00000000" w:rsidRPr="00000000" w14:paraId="00000155">
            <w:pPr>
              <w:rPr>
                <w:rFonts w:ascii="Mulish ExtraBold" w:cs="Mulish ExtraBold" w:eastAsia="Mulish ExtraBold" w:hAnsi="Mulish ExtraBold"/>
                <w:color w:val="ffffff"/>
              </w:rPr>
            </w:pPr>
            <w:r w:rsidDel="00000000" w:rsidR="00000000" w:rsidRPr="00000000">
              <w:rPr>
                <w:rFonts w:ascii="Mulish ExtraBold" w:cs="Mulish ExtraBold" w:eastAsia="Mulish ExtraBold" w:hAnsi="Mulish ExtraBold"/>
                <w:color w:val="ffffff"/>
                <w:rtl w:val="0"/>
              </w:rPr>
              <w:t xml:space="preserve">Comment évaluez-vous ce risque après mesure(s) d’atténuation ?</w:t>
            </w:r>
          </w:p>
        </w:tc>
      </w:tr>
      <w:tr>
        <w:trPr>
          <w:cantSplit w:val="0"/>
          <w:trHeight w:val="200" w:hRule="atLeast"/>
          <w:tblHeader w:val="0"/>
        </w:trPr>
        <w:tc>
          <w:tcPr>
            <w:vMerge w:val="continue"/>
            <w:tcBorders>
              <w:top w:color="00819e" w:space="0" w:sz="4" w:val="single"/>
              <w:left w:color="00819e" w:space="0" w:sz="4" w:val="single"/>
              <w:bottom w:color="00819e" w:space="0" w:sz="4" w:val="single"/>
              <w:right w:color="00819e" w:space="0" w:sz="4" w:val="single"/>
            </w:tcBorders>
            <w:shd w:fill="e1ecf4" w:val="clear"/>
            <w:tcMar>
              <w:top w:w="85.0" w:type="dxa"/>
              <w:left w:w="85.0" w:type="dxa"/>
              <w:bottom w:w="85.0" w:type="dxa"/>
              <w:right w:w="85.0" w:type="dxa"/>
            </w:tcMar>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ulish ExtraBold" w:cs="Mulish ExtraBold" w:eastAsia="Mulish ExtraBold" w:hAnsi="Mulish ExtraBold"/>
                <w:color w:val="ffffff"/>
              </w:rPr>
            </w:pPr>
            <w:r w:rsidDel="00000000" w:rsidR="00000000" w:rsidRPr="00000000">
              <w:rPr>
                <w:rtl w:val="0"/>
              </w:rPr>
            </w:r>
          </w:p>
        </w:tc>
        <w:tc>
          <w:tcPr>
            <w:vMerge w:val="continue"/>
            <w:tcBorders>
              <w:top w:color="00819e" w:space="0" w:sz="4" w:val="single"/>
              <w:left w:color="00819e" w:space="0" w:sz="4" w:val="single"/>
              <w:bottom w:color="00819e" w:space="0" w:sz="4" w:val="single"/>
              <w:right w:color="00819e" w:space="0" w:sz="4" w:val="single"/>
            </w:tcBorders>
            <w:shd w:fill="173145" w:val="clear"/>
            <w:tcMar>
              <w:top w:w="85.0" w:type="dxa"/>
              <w:left w:w="85.0" w:type="dxa"/>
              <w:bottom w:w="85.0" w:type="dxa"/>
              <w:right w:w="85.0" w:type="dxa"/>
            </w:tcMar>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ulish ExtraBold" w:cs="Mulish ExtraBold" w:eastAsia="Mulish ExtraBold" w:hAnsi="Mulish ExtraBold"/>
                <w:color w:val="ffffff"/>
              </w:rPr>
            </w:pPr>
            <w:r w:rsidDel="00000000" w:rsidR="00000000" w:rsidRPr="00000000">
              <w:rPr>
                <w:rtl w:val="0"/>
              </w:rPr>
            </w:r>
          </w:p>
        </w:tc>
        <w:tc>
          <w:tcPr>
            <w:vMerge w:val="continue"/>
            <w:tcBorders>
              <w:top w:color="00819e" w:space="0" w:sz="4" w:val="single"/>
              <w:left w:color="00819e" w:space="0" w:sz="4" w:val="single"/>
              <w:bottom w:color="00819e" w:space="0" w:sz="4" w:val="single"/>
              <w:right w:color="00819e" w:space="0" w:sz="4" w:val="single"/>
            </w:tcBorders>
            <w:shd w:fill="173145" w:val="clear"/>
            <w:tcMar>
              <w:top w:w="85.0" w:type="dxa"/>
              <w:left w:w="85.0" w:type="dxa"/>
              <w:bottom w:w="85.0" w:type="dxa"/>
              <w:right w:w="85.0" w:type="dxa"/>
            </w:tcMar>
          </w:tcPr>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ulish ExtraBold" w:cs="Mulish ExtraBold" w:eastAsia="Mulish ExtraBold" w:hAnsi="Mulish ExtraBold"/>
                <w:color w:val="ffffff"/>
              </w:rPr>
            </w:pP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shd w:fill="173145" w:val="clear"/>
            <w:tcMar>
              <w:top w:w="85.0" w:type="dxa"/>
              <w:left w:w="85.0" w:type="dxa"/>
              <w:bottom w:w="85.0" w:type="dxa"/>
              <w:right w:w="85.0" w:type="dxa"/>
            </w:tcMar>
          </w:tcPr>
          <w:p w:rsidR="00000000" w:rsidDel="00000000" w:rsidP="00000000" w:rsidRDefault="00000000" w:rsidRPr="00000000" w14:paraId="0000015A">
            <w:pPr>
              <w:rPr>
                <w:color w:val="ffffff"/>
              </w:rPr>
            </w:pPr>
            <w:r w:rsidDel="00000000" w:rsidR="00000000" w:rsidRPr="00000000">
              <w:rPr>
                <w:color w:val="ffffff"/>
                <w:rtl w:val="0"/>
              </w:rPr>
              <w:t xml:space="preserve">Impact</w:t>
            </w:r>
          </w:p>
          <w:p w:rsidR="00000000" w:rsidDel="00000000" w:rsidP="00000000" w:rsidRDefault="00000000" w:rsidRPr="00000000" w14:paraId="0000015B">
            <w:pPr>
              <w:rPr>
                <w:color w:val="ffffff"/>
              </w:rPr>
            </w:pPr>
            <w:r w:rsidDel="00000000" w:rsidR="00000000" w:rsidRPr="00000000">
              <w:rPr>
                <w:rtl w:val="0"/>
              </w:rPr>
            </w:r>
          </w:p>
          <w:p w:rsidR="00000000" w:rsidDel="00000000" w:rsidP="00000000" w:rsidRDefault="00000000" w:rsidRPr="00000000" w14:paraId="0000015C">
            <w:pPr>
              <w:rPr>
                <w:color w:val="ffffff"/>
              </w:rPr>
            </w:pPr>
            <w:r w:rsidDel="00000000" w:rsidR="00000000" w:rsidRPr="00000000">
              <w:rPr>
                <w:color w:val="ffffff"/>
                <w:rtl w:val="0"/>
              </w:rPr>
              <w:t xml:space="preserve">1) Insignifiant (faible)</w:t>
            </w:r>
          </w:p>
          <w:p w:rsidR="00000000" w:rsidDel="00000000" w:rsidP="00000000" w:rsidRDefault="00000000" w:rsidRPr="00000000" w14:paraId="0000015D">
            <w:pPr>
              <w:rPr>
                <w:color w:val="ffffff"/>
              </w:rPr>
            </w:pPr>
            <w:r w:rsidDel="00000000" w:rsidR="00000000" w:rsidRPr="00000000">
              <w:rPr>
                <w:color w:val="ffffff"/>
                <w:rtl w:val="0"/>
              </w:rPr>
              <w:t xml:space="preserve">2) Mineur</w:t>
            </w:r>
          </w:p>
          <w:p w:rsidR="00000000" w:rsidDel="00000000" w:rsidP="00000000" w:rsidRDefault="00000000" w:rsidRPr="00000000" w14:paraId="0000015E">
            <w:pPr>
              <w:rPr>
                <w:color w:val="ffffff"/>
              </w:rPr>
            </w:pPr>
            <w:r w:rsidDel="00000000" w:rsidR="00000000" w:rsidRPr="00000000">
              <w:rPr>
                <w:color w:val="ffffff"/>
                <w:rtl w:val="0"/>
              </w:rPr>
              <w:t xml:space="preserve">3) Modéré</w:t>
            </w:r>
          </w:p>
          <w:p w:rsidR="00000000" w:rsidDel="00000000" w:rsidP="00000000" w:rsidRDefault="00000000" w:rsidRPr="00000000" w14:paraId="0000015F">
            <w:pPr>
              <w:rPr>
                <w:color w:val="ffffff"/>
              </w:rPr>
            </w:pPr>
            <w:r w:rsidDel="00000000" w:rsidR="00000000" w:rsidRPr="00000000">
              <w:rPr>
                <w:color w:val="ffffff"/>
                <w:rtl w:val="0"/>
              </w:rPr>
              <w:t xml:space="preserve">4) Grave</w:t>
            </w:r>
          </w:p>
          <w:p w:rsidR="00000000" w:rsidDel="00000000" w:rsidP="00000000" w:rsidRDefault="00000000" w:rsidRPr="00000000" w14:paraId="00000160">
            <w:pPr>
              <w:rPr>
                <w:color w:val="ffffff"/>
              </w:rPr>
            </w:pPr>
            <w:r w:rsidDel="00000000" w:rsidR="00000000" w:rsidRPr="00000000">
              <w:rPr>
                <w:color w:val="ffffff"/>
                <w:rtl w:val="0"/>
              </w:rPr>
              <w:t xml:space="preserve">5) Extrême / Catastrophique</w:t>
            </w:r>
          </w:p>
        </w:tc>
        <w:tc>
          <w:tcPr>
            <w:tcBorders>
              <w:top w:color="00819e" w:space="0" w:sz="4" w:val="single"/>
              <w:left w:color="00819e" w:space="0" w:sz="4" w:val="single"/>
              <w:bottom w:color="00819e" w:space="0" w:sz="4" w:val="single"/>
              <w:right w:color="00819e" w:space="0" w:sz="4" w:val="single"/>
            </w:tcBorders>
            <w:shd w:fill="173145" w:val="clear"/>
            <w:tcMar>
              <w:top w:w="85.0" w:type="dxa"/>
              <w:left w:w="85.0" w:type="dxa"/>
              <w:bottom w:w="85.0" w:type="dxa"/>
              <w:right w:w="85.0" w:type="dxa"/>
            </w:tcMar>
          </w:tcPr>
          <w:p w:rsidR="00000000" w:rsidDel="00000000" w:rsidP="00000000" w:rsidRDefault="00000000" w:rsidRPr="00000000" w14:paraId="00000161">
            <w:pPr>
              <w:rPr>
                <w:color w:val="ffffff"/>
              </w:rPr>
            </w:pPr>
            <w:r w:rsidDel="00000000" w:rsidR="00000000" w:rsidRPr="00000000">
              <w:rPr>
                <w:color w:val="ffffff"/>
                <w:rtl w:val="0"/>
              </w:rPr>
              <w:t xml:space="preserve">Probabilité</w:t>
            </w:r>
          </w:p>
          <w:p w:rsidR="00000000" w:rsidDel="00000000" w:rsidP="00000000" w:rsidRDefault="00000000" w:rsidRPr="00000000" w14:paraId="00000162">
            <w:pPr>
              <w:rPr>
                <w:color w:val="ffffff"/>
              </w:rPr>
            </w:pPr>
            <w:r w:rsidDel="00000000" w:rsidR="00000000" w:rsidRPr="00000000">
              <w:rPr>
                <w:rtl w:val="0"/>
              </w:rPr>
            </w:r>
          </w:p>
          <w:p w:rsidR="00000000" w:rsidDel="00000000" w:rsidP="00000000" w:rsidRDefault="00000000" w:rsidRPr="00000000" w14:paraId="00000163">
            <w:pPr>
              <w:rPr>
                <w:color w:val="ffffff"/>
              </w:rPr>
            </w:pPr>
            <w:r w:rsidDel="00000000" w:rsidR="00000000" w:rsidRPr="00000000">
              <w:rPr>
                <w:color w:val="ffffff"/>
                <w:rtl w:val="0"/>
              </w:rPr>
              <w:t xml:space="preserve">1) Très improbable</w:t>
            </w:r>
          </w:p>
          <w:p w:rsidR="00000000" w:rsidDel="00000000" w:rsidP="00000000" w:rsidRDefault="00000000" w:rsidRPr="00000000" w14:paraId="00000164">
            <w:pPr>
              <w:rPr>
                <w:color w:val="ffffff"/>
              </w:rPr>
            </w:pPr>
            <w:r w:rsidDel="00000000" w:rsidR="00000000" w:rsidRPr="00000000">
              <w:rPr>
                <w:color w:val="ffffff"/>
                <w:rtl w:val="0"/>
              </w:rPr>
              <w:t xml:space="preserve">2) Peu probable</w:t>
            </w:r>
          </w:p>
          <w:p w:rsidR="00000000" w:rsidDel="00000000" w:rsidP="00000000" w:rsidRDefault="00000000" w:rsidRPr="00000000" w14:paraId="00000165">
            <w:pPr>
              <w:rPr>
                <w:color w:val="ffffff"/>
              </w:rPr>
            </w:pPr>
            <w:r w:rsidDel="00000000" w:rsidR="00000000" w:rsidRPr="00000000">
              <w:rPr>
                <w:color w:val="ffffff"/>
                <w:rtl w:val="0"/>
              </w:rPr>
              <w:t xml:space="preserve">3) Possible</w:t>
            </w:r>
          </w:p>
          <w:p w:rsidR="00000000" w:rsidDel="00000000" w:rsidP="00000000" w:rsidRDefault="00000000" w:rsidRPr="00000000" w14:paraId="00000166">
            <w:pPr>
              <w:rPr>
                <w:color w:val="ffffff"/>
              </w:rPr>
            </w:pPr>
            <w:r w:rsidDel="00000000" w:rsidR="00000000" w:rsidRPr="00000000">
              <w:rPr>
                <w:color w:val="ffffff"/>
                <w:rtl w:val="0"/>
              </w:rPr>
              <w:t xml:space="preserve">4) Probable</w:t>
            </w:r>
          </w:p>
          <w:p w:rsidR="00000000" w:rsidDel="00000000" w:rsidP="00000000" w:rsidRDefault="00000000" w:rsidRPr="00000000" w14:paraId="00000167">
            <w:pPr>
              <w:rPr>
                <w:color w:val="ffffff"/>
              </w:rPr>
            </w:pPr>
            <w:r w:rsidDel="00000000" w:rsidR="00000000" w:rsidRPr="00000000">
              <w:rPr>
                <w:color w:val="ffffff"/>
                <w:rtl w:val="0"/>
              </w:rPr>
              <w:t xml:space="preserve">5) Très probable</w:t>
            </w:r>
          </w:p>
          <w:p w:rsidR="00000000" w:rsidDel="00000000" w:rsidP="00000000" w:rsidRDefault="00000000" w:rsidRPr="00000000" w14:paraId="00000168">
            <w:pPr>
              <w:rPr>
                <w:color w:val="ffffff"/>
              </w:rPr>
            </w:pPr>
            <w:r w:rsidDel="00000000" w:rsidR="00000000" w:rsidRPr="00000000">
              <w:rPr>
                <w:rtl w:val="0"/>
              </w:rPr>
            </w:r>
          </w:p>
        </w:tc>
      </w:tr>
      <w:tr>
        <w:trPr>
          <w:cantSplit w:val="0"/>
          <w:trHeight w:val="280" w:hRule="atLeast"/>
          <w:tblHeader w:val="0"/>
        </w:trPr>
        <w:tc>
          <w:tcPr>
            <w:tcBorders>
              <w:top w:color="00819e" w:space="0" w:sz="7" w:val="single"/>
              <w:left w:color="00819e" w:space="0" w:sz="7" w:val="single"/>
              <w:bottom w:color="00819e" w:space="0" w:sz="7" w:val="single"/>
              <w:right w:color="00819e" w:space="0" w:sz="7" w:val="single"/>
            </w:tcBorders>
            <w:shd w:fill="e1ecf4" w:val="clear"/>
            <w:tcMar>
              <w:top w:w="60.0" w:type="dxa"/>
              <w:left w:w="60.0" w:type="dxa"/>
              <w:bottom w:w="60.0" w:type="dxa"/>
              <w:right w:w="60.0" w:type="dxa"/>
            </w:tcMar>
          </w:tcPr>
          <w:p w:rsidR="00000000" w:rsidDel="00000000" w:rsidP="00000000" w:rsidRDefault="00000000" w:rsidRPr="00000000" w14:paraId="00000169">
            <w:pPr>
              <w:rPr>
                <w:rFonts w:ascii="Mulish ExtraBold" w:cs="Mulish ExtraBold" w:eastAsia="Mulish ExtraBold" w:hAnsi="Mulish ExtraBold"/>
                <w:sz w:val="20"/>
                <w:szCs w:val="20"/>
              </w:rPr>
            </w:pPr>
            <w:r w:rsidDel="00000000" w:rsidR="00000000" w:rsidRPr="00000000">
              <w:rPr>
                <w:rFonts w:ascii="Mulish ExtraBold" w:cs="Mulish ExtraBold" w:eastAsia="Mulish ExtraBold" w:hAnsi="Mulish ExtraBold"/>
                <w:sz w:val="20"/>
                <w:szCs w:val="20"/>
                <w:rtl w:val="0"/>
              </w:rPr>
              <w:t xml:space="preserve">Protection contre l’exploitation, les abus et le harcèlement sexuels (PEAHS) / sauvegarde</w:t>
            </w:r>
          </w:p>
        </w:tc>
        <w:tc>
          <w:tcPr>
            <w:tcBorders>
              <w:top w:color="00819e" w:space="0" w:sz="4" w:val="single"/>
              <w:left w:color="00819e" w:space="0" w:sz="7" w:val="single"/>
              <w:bottom w:color="00819e" w:space="0" w:sz="4" w:val="single"/>
              <w:right w:color="00819e" w:space="0" w:sz="4" w:val="single"/>
            </w:tcBorders>
            <w:tcMar>
              <w:top w:w="85.0" w:type="dxa"/>
              <w:left w:w="85.0" w:type="dxa"/>
              <w:bottom w:w="85.0" w:type="dxa"/>
              <w:right w:w="85.0" w:type="dxa"/>
            </w:tcMar>
          </w:tcPr>
          <w:p w:rsidR="00000000" w:rsidDel="00000000" w:rsidP="00000000" w:rsidRDefault="00000000" w:rsidRPr="00000000" w14:paraId="0000016A">
            <w:pPr>
              <w:rPr/>
            </w:pPr>
            <w:r w:rsidDel="00000000" w:rsidR="00000000" w:rsidRPr="00000000">
              <w:rPr>
                <w:rtl w:val="0"/>
              </w:rPr>
              <w:t xml:space="preserve">Facteurs de risque (sélectionnez toutes les réponses qui s’appliquent) :</w:t>
            </w:r>
          </w:p>
          <w:p w:rsidR="00000000" w:rsidDel="00000000" w:rsidP="00000000" w:rsidRDefault="00000000" w:rsidRPr="00000000" w14:paraId="0000016B">
            <w:pPr>
              <w:rPr/>
            </w:pPr>
            <w:r w:rsidDel="00000000" w:rsidR="00000000" w:rsidRPr="00000000">
              <w:rPr>
                <w:rtl w:val="0"/>
              </w:rPr>
            </w:r>
          </w:p>
          <w:p w:rsidR="00000000" w:rsidDel="00000000" w:rsidP="00000000" w:rsidRDefault="00000000" w:rsidRPr="00000000" w14:paraId="0000016C">
            <w:pPr>
              <w:numPr>
                <w:ilvl w:val="0"/>
                <w:numId w:val="7"/>
              </w:numPr>
              <w:ind w:left="357" w:hanging="360"/>
              <w:rPr/>
            </w:pPr>
            <w:r w:rsidDel="00000000" w:rsidR="00000000" w:rsidRPr="00000000">
              <w:rPr>
                <w:rtl w:val="0"/>
              </w:rPr>
              <w:t xml:space="preserve">Pratiques et application des lois inefficaces au niveau local.</w:t>
            </w:r>
          </w:p>
          <w:p w:rsidR="00000000" w:rsidDel="00000000" w:rsidP="00000000" w:rsidRDefault="00000000" w:rsidRPr="00000000" w14:paraId="0000016D">
            <w:pPr>
              <w:numPr>
                <w:ilvl w:val="0"/>
                <w:numId w:val="7"/>
              </w:numPr>
              <w:ind w:left="357" w:hanging="360"/>
              <w:rPr/>
            </w:pPr>
            <w:r w:rsidDel="00000000" w:rsidR="00000000" w:rsidRPr="00000000">
              <w:rPr>
                <w:rtl w:val="0"/>
              </w:rPr>
              <w:t xml:space="preserve">Le personnel du projet, les bénévoles et les sous-traitants sont en contact direct avec des enfants et des adultes à risque.</w:t>
            </w:r>
          </w:p>
          <w:p w:rsidR="00000000" w:rsidDel="00000000" w:rsidP="00000000" w:rsidRDefault="00000000" w:rsidRPr="00000000" w14:paraId="0000016E">
            <w:pPr>
              <w:numPr>
                <w:ilvl w:val="0"/>
                <w:numId w:val="7"/>
              </w:numPr>
              <w:ind w:left="357" w:hanging="360"/>
              <w:rPr/>
            </w:pPr>
            <w:r w:rsidDel="00000000" w:rsidR="00000000" w:rsidRPr="00000000">
              <w:rPr>
                <w:rtl w:val="0"/>
              </w:rPr>
              <w:t xml:space="preserve">Le projet pourrait exposer les enfants et les adultes à risque à des tierces parties pouvant poser des risques supplémentaires.</w:t>
            </w:r>
          </w:p>
          <w:p w:rsidR="00000000" w:rsidDel="00000000" w:rsidP="00000000" w:rsidRDefault="00000000" w:rsidRPr="00000000" w14:paraId="0000016F">
            <w:pPr>
              <w:numPr>
                <w:ilvl w:val="0"/>
                <w:numId w:val="7"/>
              </w:numPr>
              <w:ind w:left="357" w:hanging="360"/>
              <w:rPr/>
            </w:pPr>
            <w:r w:rsidDel="00000000" w:rsidR="00000000" w:rsidRPr="00000000">
              <w:rPr>
                <w:rtl w:val="0"/>
              </w:rPr>
              <w:t xml:space="preserve">Des données personnelles (témoignages, photos ou vidéos, etc.) concernant des enfants ou des adultes à risque seront recueillies pour ce projet.</w:t>
            </w:r>
          </w:p>
          <w:p w:rsidR="00000000" w:rsidDel="00000000" w:rsidP="00000000" w:rsidRDefault="00000000" w:rsidRPr="00000000" w14:paraId="00000170">
            <w:pPr>
              <w:numPr>
                <w:ilvl w:val="0"/>
                <w:numId w:val="7"/>
              </w:numPr>
              <w:ind w:left="357" w:hanging="360"/>
              <w:rPr/>
            </w:pPr>
            <w:r w:rsidDel="00000000" w:rsidR="00000000" w:rsidRPr="00000000">
              <w:rPr>
                <w:rtl w:val="0"/>
              </w:rPr>
              <w:t xml:space="preserve">Autre (précisez) :</w:t>
            </w:r>
          </w:p>
          <w:p w:rsidR="00000000" w:rsidDel="00000000" w:rsidP="00000000" w:rsidRDefault="00000000" w:rsidRPr="00000000" w14:paraId="00000171">
            <w:pPr>
              <w:rPr/>
            </w:pPr>
            <w:r w:rsidDel="00000000" w:rsidR="00000000" w:rsidRPr="00000000">
              <w:rPr>
                <w:rtl w:val="0"/>
              </w:rPr>
            </w:r>
          </w:p>
          <w:p w:rsidR="00000000" w:rsidDel="00000000" w:rsidP="00000000" w:rsidRDefault="00000000" w:rsidRPr="00000000" w14:paraId="00000172">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pP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tcMar>
              <w:top w:w="85.0" w:type="dxa"/>
              <w:left w:w="85.0" w:type="dxa"/>
              <w:bottom w:w="85.0" w:type="dxa"/>
              <w:right w:w="85.0" w:type="dxa"/>
            </w:tcMar>
          </w:tcPr>
          <w:p w:rsidR="00000000" w:rsidDel="00000000" w:rsidP="00000000" w:rsidRDefault="00000000" w:rsidRPr="00000000" w14:paraId="00000173">
            <w:pPr>
              <w:rPr/>
            </w:pPr>
            <w:r w:rsidDel="00000000" w:rsidR="00000000" w:rsidRPr="00000000">
              <w:rPr>
                <w:rtl w:val="0"/>
              </w:rPr>
              <w:t xml:space="preserve">Mesures d’atténuation qui seront mises en œuvre dans le projet (sélectionnez toutes les réponses qui s’appliquent) :</w:t>
            </w:r>
          </w:p>
          <w:p w:rsidR="00000000" w:rsidDel="00000000" w:rsidP="00000000" w:rsidRDefault="00000000" w:rsidRPr="00000000" w14:paraId="00000174">
            <w:pPr>
              <w:rPr/>
            </w:pPr>
            <w:r w:rsidDel="00000000" w:rsidR="00000000" w:rsidRPr="00000000">
              <w:rPr>
                <w:rtl w:val="0"/>
              </w:rPr>
            </w:r>
          </w:p>
          <w:p w:rsidR="00000000" w:rsidDel="00000000" w:rsidP="00000000" w:rsidRDefault="00000000" w:rsidRPr="00000000" w14:paraId="00000175">
            <w:pPr>
              <w:numPr>
                <w:ilvl w:val="0"/>
                <w:numId w:val="7"/>
              </w:numPr>
              <w:ind w:left="357" w:hanging="360"/>
              <w:rPr/>
            </w:pPr>
            <w:r w:rsidDel="00000000" w:rsidR="00000000" w:rsidRPr="00000000">
              <w:rPr>
                <w:rtl w:val="0"/>
              </w:rPr>
              <w:t xml:space="preserve">Politiques de PEAHS </w:t>
            </w:r>
          </w:p>
          <w:p w:rsidR="00000000" w:rsidDel="00000000" w:rsidP="00000000" w:rsidRDefault="00000000" w:rsidRPr="00000000" w14:paraId="00000176">
            <w:pPr>
              <w:numPr>
                <w:ilvl w:val="0"/>
                <w:numId w:val="7"/>
              </w:numPr>
              <w:ind w:left="357" w:hanging="360"/>
              <w:rPr/>
            </w:pPr>
            <w:r w:rsidDel="00000000" w:rsidR="00000000" w:rsidRPr="00000000">
              <w:rPr>
                <w:rtl w:val="0"/>
              </w:rPr>
              <w:t xml:space="preserve">Mécanismes de plainte en matière de PEAHS</w:t>
            </w:r>
          </w:p>
          <w:p w:rsidR="00000000" w:rsidDel="00000000" w:rsidP="00000000" w:rsidRDefault="00000000" w:rsidRPr="00000000" w14:paraId="00000177">
            <w:pPr>
              <w:numPr>
                <w:ilvl w:val="0"/>
                <w:numId w:val="7"/>
              </w:numPr>
              <w:ind w:left="357" w:hanging="360"/>
              <w:rPr/>
            </w:pPr>
            <w:r w:rsidDel="00000000" w:rsidR="00000000" w:rsidRPr="00000000">
              <w:rPr>
                <w:rtl w:val="0"/>
              </w:rPr>
              <w:t xml:space="preserve">Consulter les enfants et les adultes à risque pendant le processus de conception du projet. </w:t>
            </w:r>
          </w:p>
          <w:p w:rsidR="00000000" w:rsidDel="00000000" w:rsidP="00000000" w:rsidRDefault="00000000" w:rsidRPr="00000000" w14:paraId="00000178">
            <w:pPr>
              <w:numPr>
                <w:ilvl w:val="0"/>
                <w:numId w:val="7"/>
              </w:numPr>
              <w:ind w:left="357" w:hanging="360"/>
              <w:rPr/>
            </w:pPr>
            <w:r w:rsidDel="00000000" w:rsidR="00000000" w:rsidRPr="00000000">
              <w:rPr>
                <w:rtl w:val="0"/>
              </w:rPr>
              <w:t xml:space="preserve">Informer les visiteurs, les bénévoles et les médias des procédures relevant de la sauvegarde et de la confidentialité.</w:t>
            </w:r>
          </w:p>
          <w:p w:rsidR="00000000" w:rsidDel="00000000" w:rsidP="00000000" w:rsidRDefault="00000000" w:rsidRPr="00000000" w14:paraId="00000179">
            <w:pPr>
              <w:numPr>
                <w:ilvl w:val="0"/>
                <w:numId w:val="7"/>
              </w:numPr>
              <w:ind w:left="357" w:hanging="360"/>
              <w:rPr/>
            </w:pPr>
            <w:r w:rsidDel="00000000" w:rsidR="00000000" w:rsidRPr="00000000">
              <w:rPr>
                <w:rtl w:val="0"/>
              </w:rPr>
              <w:t xml:space="preserve">Pratiques de recrutement sûres avec, notamment, vérification des antécédents et des références.</w:t>
            </w:r>
          </w:p>
          <w:p w:rsidR="00000000" w:rsidDel="00000000" w:rsidP="00000000" w:rsidRDefault="00000000" w:rsidRPr="00000000" w14:paraId="0000017A">
            <w:pPr>
              <w:numPr>
                <w:ilvl w:val="0"/>
                <w:numId w:val="7"/>
              </w:numPr>
              <w:ind w:left="357" w:hanging="360"/>
              <w:rPr/>
            </w:pPr>
            <w:r w:rsidDel="00000000" w:rsidR="00000000" w:rsidRPr="00000000">
              <w:rPr>
                <w:rtl w:val="0"/>
              </w:rPr>
              <w:t xml:space="preserve">Faire signer le code de conduite de l’organisation à tous les représentants, associés et sous-traitants impliqués dans le projet.</w:t>
            </w:r>
          </w:p>
          <w:p w:rsidR="00000000" w:rsidDel="00000000" w:rsidP="00000000" w:rsidRDefault="00000000" w:rsidRPr="00000000" w14:paraId="0000017B">
            <w:pPr>
              <w:numPr>
                <w:ilvl w:val="0"/>
                <w:numId w:val="7"/>
              </w:numPr>
              <w:ind w:left="357" w:hanging="360"/>
              <w:rPr/>
            </w:pPr>
            <w:r w:rsidDel="00000000" w:rsidR="00000000" w:rsidRPr="00000000">
              <w:rPr>
                <w:rtl w:val="0"/>
              </w:rPr>
              <w:t xml:space="preserve">Garanties en place pour s’assurer que les sous-traitants n’emploient pas d’enfants et qu’ils suivent des pratiques commerciales loyales. </w:t>
            </w:r>
          </w:p>
          <w:p w:rsidR="00000000" w:rsidDel="00000000" w:rsidP="00000000" w:rsidRDefault="00000000" w:rsidRPr="00000000" w14:paraId="0000017C">
            <w:pPr>
              <w:numPr>
                <w:ilvl w:val="0"/>
                <w:numId w:val="7"/>
              </w:numPr>
              <w:ind w:left="357" w:hanging="360"/>
              <w:rPr/>
            </w:pPr>
            <w:r w:rsidDel="00000000" w:rsidR="00000000" w:rsidRPr="00000000">
              <w:rPr>
                <w:rtl w:val="0"/>
              </w:rPr>
              <w:t xml:space="preserve">Former les</w:t>
            </w:r>
            <w:r w:rsidDel="00000000" w:rsidR="00000000" w:rsidRPr="00000000">
              <w:rPr>
                <w:b w:val="1"/>
                <w:bCs w:val="1"/>
                <w:rtl w:val="0"/>
              </w:rPr>
              <w:t xml:space="preserve"> </w:t>
            </w:r>
            <w:r w:rsidDel="00000000" w:rsidR="00000000" w:rsidRPr="00000000">
              <w:rPr>
                <w:rtl w:val="0"/>
              </w:rPr>
              <w:t xml:space="preserve">responsables, associés, sous-traitants et chauffeurs sur la PEAHS pour qu’ils comprennent leur responsabilité morale envers les enfants et les adultes à risque, leurs responsabilités en matière de sauvegarde et le système de rapport d’incident de l’organisation.</w:t>
            </w:r>
          </w:p>
          <w:p w:rsidR="00000000" w:rsidDel="00000000" w:rsidP="00000000" w:rsidRDefault="00000000" w:rsidRPr="00000000" w14:paraId="0000017D">
            <w:pPr>
              <w:numPr>
                <w:ilvl w:val="0"/>
                <w:numId w:val="7"/>
              </w:numPr>
              <w:ind w:left="357" w:hanging="360"/>
              <w:rPr/>
            </w:pPr>
            <w:r w:rsidDel="00000000" w:rsidR="00000000" w:rsidRPr="00000000">
              <w:rPr>
                <w:rtl w:val="0"/>
              </w:rPr>
              <w:t xml:space="preserve">Informer les</w:t>
            </w:r>
            <w:r w:rsidDel="00000000" w:rsidR="00000000" w:rsidRPr="00000000">
              <w:rPr>
                <w:b w:val="1"/>
                <w:bCs w:val="1"/>
                <w:rtl w:val="0"/>
              </w:rPr>
              <w:t xml:space="preserve"> </w:t>
            </w:r>
            <w:r w:rsidDel="00000000" w:rsidR="00000000" w:rsidRPr="00000000">
              <w:rPr>
                <w:rtl w:val="0"/>
              </w:rPr>
              <w:t xml:space="preserve">enfants, les adultes à risque et leurs aidants sur leurs droits et sur la procédure de plainte/signalement prévue par la PEAHS de l’organisation, et communiquer les coordonnées de la personne à contacter pour signaler des préoccupations ou des allégations, d’une manière qui leur est accessible.</w:t>
            </w:r>
          </w:p>
          <w:p w:rsidR="00000000" w:rsidDel="00000000" w:rsidP="00000000" w:rsidRDefault="00000000" w:rsidRPr="00000000" w14:paraId="0000017E">
            <w:pPr>
              <w:numPr>
                <w:ilvl w:val="0"/>
                <w:numId w:val="7"/>
              </w:numPr>
              <w:ind w:left="357" w:hanging="360"/>
              <w:rPr/>
            </w:pPr>
            <w:r w:rsidDel="00000000" w:rsidR="00000000" w:rsidRPr="00000000">
              <w:rPr>
                <w:rtl w:val="0"/>
              </w:rPr>
              <w:t xml:space="preserve">Les données personnelles sont protégées et jamais partagées sans consentement.</w:t>
            </w:r>
          </w:p>
          <w:p w:rsidR="00000000" w:rsidDel="00000000" w:rsidP="00000000" w:rsidRDefault="00000000" w:rsidRPr="00000000" w14:paraId="0000017F">
            <w:pPr>
              <w:numPr>
                <w:ilvl w:val="0"/>
                <w:numId w:val="7"/>
              </w:numPr>
              <w:ind w:left="357" w:hanging="360"/>
              <w:rPr/>
            </w:pPr>
            <w:r w:rsidDel="00000000" w:rsidR="00000000" w:rsidRPr="00000000">
              <w:rPr>
                <w:rtl w:val="0"/>
              </w:rPr>
              <w:t xml:space="preserve">Autre (précisez) :</w:t>
            </w:r>
          </w:p>
          <w:p w:rsidR="00000000" w:rsidDel="00000000" w:rsidP="00000000" w:rsidRDefault="00000000" w:rsidRPr="00000000" w14:paraId="00000180">
            <w:pPr>
              <w:rPr/>
            </w:pPr>
            <w:r w:rsidDel="00000000" w:rsidR="00000000" w:rsidRPr="00000000">
              <w:rPr>
                <w:rtl w:val="0"/>
              </w:rPr>
            </w:r>
          </w:p>
          <w:p w:rsidR="00000000" w:rsidDel="00000000" w:rsidP="00000000" w:rsidRDefault="00000000" w:rsidRPr="00000000" w14:paraId="00000181">
            <w:pPr>
              <w:rPr/>
            </w:pPr>
            <w:r w:rsidDel="00000000" w:rsidR="00000000" w:rsidRPr="00000000">
              <w:rPr>
                <w:rtl w:val="0"/>
              </w:rPr>
            </w:r>
          </w:p>
          <w:p w:rsidR="00000000" w:rsidDel="00000000" w:rsidP="00000000" w:rsidRDefault="00000000" w:rsidRPr="00000000" w14:paraId="00000182">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pP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tcMar>
              <w:top w:w="85.0" w:type="dxa"/>
              <w:left w:w="85.0" w:type="dxa"/>
              <w:bottom w:w="85.0" w:type="dxa"/>
              <w:right w:w="85.0" w:type="dxa"/>
            </w:tcMar>
          </w:tcPr>
          <w:p w:rsidR="00000000" w:rsidDel="00000000" w:rsidP="00000000" w:rsidRDefault="00000000" w:rsidRPr="00000000" w14:paraId="00000183">
            <w:pPr>
              <w:numPr>
                <w:ilvl w:val="0"/>
                <w:numId w:val="7"/>
              </w:numPr>
              <w:ind w:left="357" w:hanging="360"/>
              <w:rPr/>
            </w:pPr>
            <w:r w:rsidDel="00000000" w:rsidR="00000000" w:rsidRPr="00000000">
              <w:rPr>
                <w:rtl w:val="0"/>
              </w:rPr>
              <w:t xml:space="preserve">1) Insignifiant (faible)</w:t>
            </w:r>
          </w:p>
          <w:p w:rsidR="00000000" w:rsidDel="00000000" w:rsidP="00000000" w:rsidRDefault="00000000" w:rsidRPr="00000000" w14:paraId="00000184">
            <w:pPr>
              <w:numPr>
                <w:ilvl w:val="0"/>
                <w:numId w:val="7"/>
              </w:numPr>
              <w:ind w:left="357" w:hanging="360"/>
              <w:rPr/>
            </w:pPr>
            <w:r w:rsidDel="00000000" w:rsidR="00000000" w:rsidRPr="00000000">
              <w:rPr>
                <w:rtl w:val="0"/>
              </w:rPr>
              <w:t xml:space="preserve">2) Mineur</w:t>
            </w:r>
          </w:p>
          <w:p w:rsidR="00000000" w:rsidDel="00000000" w:rsidP="00000000" w:rsidRDefault="00000000" w:rsidRPr="00000000" w14:paraId="00000185">
            <w:pPr>
              <w:numPr>
                <w:ilvl w:val="0"/>
                <w:numId w:val="7"/>
              </w:numPr>
              <w:ind w:left="357" w:hanging="360"/>
              <w:rPr/>
            </w:pPr>
            <w:r w:rsidDel="00000000" w:rsidR="00000000" w:rsidRPr="00000000">
              <w:rPr>
                <w:rtl w:val="0"/>
              </w:rPr>
              <w:t xml:space="preserve">3) Modéré</w:t>
            </w:r>
          </w:p>
          <w:p w:rsidR="00000000" w:rsidDel="00000000" w:rsidP="00000000" w:rsidRDefault="00000000" w:rsidRPr="00000000" w14:paraId="00000186">
            <w:pPr>
              <w:numPr>
                <w:ilvl w:val="0"/>
                <w:numId w:val="7"/>
              </w:numPr>
              <w:ind w:left="357" w:hanging="360"/>
              <w:rPr/>
            </w:pPr>
            <w:r w:rsidDel="00000000" w:rsidR="00000000" w:rsidRPr="00000000">
              <w:rPr>
                <w:rtl w:val="0"/>
              </w:rPr>
              <w:t xml:space="preserve">4) Grave</w:t>
            </w:r>
          </w:p>
          <w:p w:rsidR="00000000" w:rsidDel="00000000" w:rsidP="00000000" w:rsidRDefault="00000000" w:rsidRPr="00000000" w14:paraId="00000187">
            <w:pPr>
              <w:numPr>
                <w:ilvl w:val="0"/>
                <w:numId w:val="7"/>
              </w:numPr>
              <w:ind w:left="357" w:hanging="360"/>
              <w:rPr/>
            </w:pPr>
            <w:r w:rsidDel="00000000" w:rsidR="00000000" w:rsidRPr="00000000">
              <w:rPr>
                <w:rtl w:val="0"/>
              </w:rPr>
              <w:t xml:space="preserve">5) Extrême / Catastrophi- que</w:t>
            </w:r>
          </w:p>
        </w:tc>
        <w:tc>
          <w:tcPr>
            <w:tcBorders>
              <w:top w:color="00819e" w:space="0" w:sz="4" w:val="single"/>
              <w:left w:color="00819e" w:space="0" w:sz="4" w:val="single"/>
              <w:bottom w:color="00819e" w:space="0" w:sz="4" w:val="single"/>
              <w:right w:color="00819e" w:space="0" w:sz="4" w:val="single"/>
            </w:tcBorders>
            <w:tcMar>
              <w:top w:w="85.0" w:type="dxa"/>
              <w:left w:w="85.0" w:type="dxa"/>
              <w:bottom w:w="85.0" w:type="dxa"/>
              <w:right w:w="85.0" w:type="dxa"/>
            </w:tcMar>
          </w:tcPr>
          <w:p w:rsidR="00000000" w:rsidDel="00000000" w:rsidP="00000000" w:rsidRDefault="00000000" w:rsidRPr="00000000" w14:paraId="00000188">
            <w:pPr>
              <w:numPr>
                <w:ilvl w:val="0"/>
                <w:numId w:val="7"/>
              </w:numPr>
              <w:ind w:left="357" w:hanging="360"/>
              <w:rPr/>
            </w:pPr>
            <w:r w:rsidDel="00000000" w:rsidR="00000000" w:rsidRPr="00000000">
              <w:rPr>
                <w:rtl w:val="0"/>
              </w:rPr>
              <w:t xml:space="preserve">1) Très improbable</w:t>
            </w:r>
          </w:p>
          <w:p w:rsidR="00000000" w:rsidDel="00000000" w:rsidP="00000000" w:rsidRDefault="00000000" w:rsidRPr="00000000" w14:paraId="00000189">
            <w:pPr>
              <w:numPr>
                <w:ilvl w:val="0"/>
                <w:numId w:val="7"/>
              </w:numPr>
              <w:ind w:left="357" w:hanging="360"/>
              <w:rPr/>
            </w:pPr>
            <w:r w:rsidDel="00000000" w:rsidR="00000000" w:rsidRPr="00000000">
              <w:rPr>
                <w:rtl w:val="0"/>
              </w:rPr>
              <w:t xml:space="preserve">2) Peu probable</w:t>
            </w:r>
          </w:p>
          <w:p w:rsidR="00000000" w:rsidDel="00000000" w:rsidP="00000000" w:rsidRDefault="00000000" w:rsidRPr="00000000" w14:paraId="0000018A">
            <w:pPr>
              <w:numPr>
                <w:ilvl w:val="0"/>
                <w:numId w:val="7"/>
              </w:numPr>
              <w:ind w:left="357" w:hanging="360"/>
              <w:rPr/>
            </w:pPr>
            <w:r w:rsidDel="00000000" w:rsidR="00000000" w:rsidRPr="00000000">
              <w:rPr>
                <w:rtl w:val="0"/>
              </w:rPr>
              <w:t xml:space="preserve">3) Possible</w:t>
            </w:r>
          </w:p>
          <w:p w:rsidR="00000000" w:rsidDel="00000000" w:rsidP="00000000" w:rsidRDefault="00000000" w:rsidRPr="00000000" w14:paraId="0000018B">
            <w:pPr>
              <w:numPr>
                <w:ilvl w:val="0"/>
                <w:numId w:val="7"/>
              </w:numPr>
              <w:ind w:left="357" w:hanging="360"/>
              <w:rPr/>
            </w:pPr>
            <w:r w:rsidDel="00000000" w:rsidR="00000000" w:rsidRPr="00000000">
              <w:rPr>
                <w:rtl w:val="0"/>
              </w:rPr>
              <w:t xml:space="preserve">4) Probable</w:t>
            </w:r>
          </w:p>
          <w:p w:rsidR="00000000" w:rsidDel="00000000" w:rsidP="00000000" w:rsidRDefault="00000000" w:rsidRPr="00000000" w14:paraId="0000018C">
            <w:pPr>
              <w:numPr>
                <w:ilvl w:val="0"/>
                <w:numId w:val="7"/>
              </w:numPr>
              <w:ind w:left="357" w:hanging="360"/>
              <w:rPr/>
            </w:pPr>
            <w:r w:rsidDel="00000000" w:rsidR="00000000" w:rsidRPr="00000000">
              <w:rPr>
                <w:rtl w:val="0"/>
              </w:rPr>
              <w:t xml:space="preserve">5) Très probable</w:t>
            </w:r>
          </w:p>
          <w:p w:rsidR="00000000" w:rsidDel="00000000" w:rsidP="00000000" w:rsidRDefault="00000000" w:rsidRPr="00000000" w14:paraId="0000018D">
            <w:pPr>
              <w:rPr/>
            </w:pPr>
            <w:r w:rsidDel="00000000" w:rsidR="00000000" w:rsidRPr="00000000">
              <w:rPr>
                <w:rtl w:val="0"/>
              </w:rPr>
            </w:r>
          </w:p>
        </w:tc>
      </w:tr>
      <w:tr>
        <w:trPr>
          <w:cantSplit w:val="0"/>
          <w:trHeight w:val="370" w:hRule="atLeast"/>
          <w:tblHeader w:val="0"/>
        </w:trPr>
        <w:tc>
          <w:tcPr>
            <w:tcBorders>
              <w:top w:color="00819e" w:space="0" w:sz="7" w:val="single"/>
              <w:left w:color="00819e" w:space="0" w:sz="7" w:val="single"/>
              <w:bottom w:color="00819e" w:space="0" w:sz="7" w:val="single"/>
              <w:right w:color="00819e" w:space="0" w:sz="7" w:val="single"/>
            </w:tcBorders>
            <w:shd w:fill="e1ecf4" w:val="clear"/>
            <w:tcMar>
              <w:top w:w="60.0" w:type="dxa"/>
              <w:left w:w="60.0" w:type="dxa"/>
              <w:bottom w:w="60.0" w:type="dxa"/>
              <w:right w:w="60.0" w:type="dxa"/>
            </w:tcMar>
          </w:tcPr>
          <w:p w:rsidR="00000000" w:rsidDel="00000000" w:rsidP="00000000" w:rsidRDefault="00000000" w:rsidRPr="00000000" w14:paraId="0000018E">
            <w:pPr>
              <w:rPr>
                <w:rFonts w:ascii="Mulish ExtraBold" w:cs="Mulish ExtraBold" w:eastAsia="Mulish ExtraBold" w:hAnsi="Mulish ExtraBold"/>
                <w:sz w:val="20"/>
                <w:szCs w:val="20"/>
              </w:rPr>
            </w:pPr>
            <w:r w:rsidDel="00000000" w:rsidR="00000000" w:rsidRPr="00000000">
              <w:rPr>
                <w:rFonts w:ascii="Mulish ExtraBold" w:cs="Mulish ExtraBold" w:eastAsia="Mulish ExtraBold" w:hAnsi="Mulish ExtraBold"/>
                <w:sz w:val="20"/>
                <w:szCs w:val="20"/>
                <w:rtl w:val="0"/>
              </w:rPr>
              <w:t xml:space="preserve">Informations supplémen- taires</w:t>
            </w:r>
          </w:p>
        </w:tc>
        <w:tc>
          <w:tcPr>
            <w:gridSpan w:val="4"/>
            <w:tcBorders>
              <w:top w:color="00819e" w:space="0" w:sz="4" w:val="single"/>
              <w:left w:color="00819e" w:space="0" w:sz="7" w:val="single"/>
              <w:bottom w:color="00819e" w:space="0" w:sz="4" w:val="single"/>
              <w:right w:color="00819e" w:space="0" w:sz="4" w:val="single"/>
            </w:tcBorders>
            <w:tcMar>
              <w:top w:w="85.0" w:type="dxa"/>
              <w:left w:w="85.0" w:type="dxa"/>
              <w:bottom w:w="85.0" w:type="dxa"/>
              <w:right w:w="85.0" w:type="dxa"/>
            </w:tcMar>
          </w:tcPr>
          <w:p w:rsidR="00000000" w:rsidDel="00000000" w:rsidP="00000000" w:rsidRDefault="00000000" w:rsidRPr="00000000" w14:paraId="0000018F">
            <w:pPr>
              <w:rPr/>
            </w:pPr>
            <w:r w:rsidDel="00000000" w:rsidR="00000000" w:rsidRPr="00000000">
              <w:rPr>
                <w:rtl w:val="0"/>
              </w:rPr>
            </w:r>
          </w:p>
        </w:tc>
      </w:tr>
      <w:tr>
        <w:trPr>
          <w:cantSplit w:val="0"/>
          <w:trHeight w:val="280" w:hRule="atLeast"/>
          <w:tblHeader w:val="0"/>
        </w:trPr>
        <w:tc>
          <w:tcPr>
            <w:tcBorders>
              <w:top w:color="00819e" w:space="0" w:sz="7" w:val="single"/>
              <w:left w:color="00819e" w:space="0" w:sz="4" w:val="single"/>
              <w:bottom w:color="00819e" w:space="0" w:sz="4" w:val="single"/>
              <w:right w:color="00819e" w:space="0" w:sz="4" w:val="single"/>
            </w:tcBorders>
            <w:shd w:fill="e1ecf4" w:val="clear"/>
            <w:tcMar>
              <w:top w:w="85.0" w:type="dxa"/>
              <w:left w:w="85.0" w:type="dxa"/>
              <w:bottom w:w="85.0" w:type="dxa"/>
              <w:right w:w="85.0" w:type="dxa"/>
            </w:tcMar>
          </w:tcPr>
          <w:p w:rsidR="00000000" w:rsidDel="00000000" w:rsidP="00000000" w:rsidRDefault="00000000" w:rsidRPr="00000000" w14:paraId="00000193">
            <w:pPr>
              <w:rPr>
                <w:rFonts w:ascii="Mulish ExtraBold" w:cs="Mulish ExtraBold" w:eastAsia="Mulish ExtraBold" w:hAnsi="Mulish ExtraBold"/>
                <w:sz w:val="20"/>
                <w:szCs w:val="20"/>
              </w:rPr>
            </w:pPr>
            <w:r w:rsidDel="00000000" w:rsidR="00000000" w:rsidRPr="00000000">
              <w:rPr>
                <w:rFonts w:ascii="Mulish ExtraBold" w:cs="Mulish ExtraBold" w:eastAsia="Mulish ExtraBold" w:hAnsi="Mulish ExtraBold"/>
                <w:sz w:val="20"/>
                <w:szCs w:val="20"/>
                <w:rtl w:val="0"/>
              </w:rPr>
              <w:t xml:space="preserve">Sûreté, sécurité et santé</w:t>
            </w:r>
          </w:p>
        </w:tc>
        <w:tc>
          <w:tcPr>
            <w:tcBorders>
              <w:top w:color="00819e" w:space="0" w:sz="4" w:val="single"/>
              <w:left w:color="00819e" w:space="0" w:sz="4" w:val="single"/>
              <w:bottom w:color="00819e" w:space="0" w:sz="4" w:val="single"/>
              <w:right w:color="00819e" w:space="0" w:sz="4" w:val="single"/>
            </w:tcBorders>
            <w:tcMar>
              <w:top w:w="85.0" w:type="dxa"/>
              <w:left w:w="85.0" w:type="dxa"/>
              <w:bottom w:w="85.0" w:type="dxa"/>
              <w:right w:w="85.0" w:type="dxa"/>
            </w:tcMar>
          </w:tcPr>
          <w:p w:rsidR="00000000" w:rsidDel="00000000" w:rsidP="00000000" w:rsidRDefault="00000000" w:rsidRPr="00000000" w14:paraId="00000194">
            <w:pPr>
              <w:rPr/>
            </w:pPr>
            <w:r w:rsidDel="00000000" w:rsidR="00000000" w:rsidRPr="00000000">
              <w:rPr>
                <w:rtl w:val="0"/>
              </w:rPr>
              <w:t xml:space="preserve">Facteurs de risque (sélectionnez toutes les réponses qui s’appliquent et expliquez l’incidence potentielle sur votre projet) :</w:t>
            </w:r>
          </w:p>
          <w:p w:rsidR="00000000" w:rsidDel="00000000" w:rsidP="00000000" w:rsidRDefault="00000000" w:rsidRPr="00000000" w14:paraId="00000195">
            <w:pPr>
              <w:rPr/>
            </w:pPr>
            <w:r w:rsidDel="00000000" w:rsidR="00000000" w:rsidRPr="00000000">
              <w:rPr>
                <w:rtl w:val="0"/>
              </w:rPr>
            </w:r>
          </w:p>
          <w:p w:rsidR="00000000" w:rsidDel="00000000" w:rsidP="00000000" w:rsidRDefault="00000000" w:rsidRPr="00000000" w14:paraId="00000196">
            <w:pPr>
              <w:numPr>
                <w:ilvl w:val="0"/>
                <w:numId w:val="7"/>
              </w:numPr>
              <w:ind w:left="357" w:hanging="360"/>
              <w:rPr/>
            </w:pPr>
            <w:r w:rsidDel="00000000" w:rsidR="00000000" w:rsidRPr="00000000">
              <w:rPr>
                <w:rtl w:val="0"/>
              </w:rPr>
              <w:t xml:space="preserve">Instabilité politique / civile</w:t>
            </w:r>
          </w:p>
          <w:p w:rsidR="00000000" w:rsidDel="00000000" w:rsidP="00000000" w:rsidRDefault="00000000" w:rsidRPr="00000000" w14:paraId="00000197">
            <w:pPr>
              <w:numPr>
                <w:ilvl w:val="0"/>
                <w:numId w:val="7"/>
              </w:numPr>
              <w:ind w:left="357" w:hanging="360"/>
              <w:rPr/>
            </w:pPr>
            <w:r w:rsidDel="00000000" w:rsidR="00000000" w:rsidRPr="00000000">
              <w:rPr>
                <w:rtl w:val="0"/>
              </w:rPr>
              <w:t xml:space="preserve">Sécurité routière</w:t>
            </w:r>
          </w:p>
          <w:p w:rsidR="00000000" w:rsidDel="00000000" w:rsidP="00000000" w:rsidRDefault="00000000" w:rsidRPr="00000000" w14:paraId="00000198">
            <w:pPr>
              <w:numPr>
                <w:ilvl w:val="0"/>
                <w:numId w:val="7"/>
              </w:numPr>
              <w:ind w:left="357" w:hanging="360"/>
              <w:rPr/>
            </w:pPr>
            <w:r w:rsidDel="00000000" w:rsidR="00000000" w:rsidRPr="00000000">
              <w:rPr>
                <w:rtl w:val="0"/>
              </w:rPr>
              <w:t xml:space="preserve">Catastrophe naturelle</w:t>
            </w:r>
          </w:p>
          <w:p w:rsidR="00000000" w:rsidDel="00000000" w:rsidP="00000000" w:rsidRDefault="00000000" w:rsidRPr="00000000" w14:paraId="00000199">
            <w:pPr>
              <w:numPr>
                <w:ilvl w:val="0"/>
                <w:numId w:val="7"/>
              </w:numPr>
              <w:ind w:left="357" w:hanging="360"/>
              <w:rPr/>
            </w:pPr>
            <w:r w:rsidDel="00000000" w:rsidR="00000000" w:rsidRPr="00000000">
              <w:rPr>
                <w:rtl w:val="0"/>
              </w:rPr>
              <w:t xml:space="preserve">Vol / cambriolage / pillage </w:t>
            </w:r>
          </w:p>
          <w:p w:rsidR="00000000" w:rsidDel="00000000" w:rsidP="00000000" w:rsidRDefault="00000000" w:rsidRPr="00000000" w14:paraId="0000019A">
            <w:pPr>
              <w:numPr>
                <w:ilvl w:val="0"/>
                <w:numId w:val="7"/>
              </w:numPr>
              <w:ind w:left="357" w:hanging="360"/>
              <w:rPr/>
            </w:pPr>
            <w:r w:rsidDel="00000000" w:rsidR="00000000" w:rsidRPr="00000000">
              <w:rPr>
                <w:rtl w:val="0"/>
              </w:rPr>
              <w:t xml:space="preserve">Autre (précisez) :</w:t>
            </w:r>
          </w:p>
          <w:p w:rsidR="00000000" w:rsidDel="00000000" w:rsidP="00000000" w:rsidRDefault="00000000" w:rsidRPr="00000000" w14:paraId="0000019B">
            <w:pPr>
              <w:rPr/>
            </w:pPr>
            <w:r w:rsidDel="00000000" w:rsidR="00000000" w:rsidRPr="00000000">
              <w:rPr>
                <w:rtl w:val="0"/>
              </w:rPr>
            </w:r>
          </w:p>
          <w:p w:rsidR="00000000" w:rsidDel="00000000" w:rsidP="00000000" w:rsidRDefault="00000000" w:rsidRPr="00000000" w14:paraId="0000019C">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pP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tcMar>
              <w:top w:w="85.0" w:type="dxa"/>
              <w:left w:w="85.0" w:type="dxa"/>
              <w:bottom w:w="85.0" w:type="dxa"/>
              <w:right w:w="85.0" w:type="dxa"/>
            </w:tcMar>
          </w:tcPr>
          <w:p w:rsidR="00000000" w:rsidDel="00000000" w:rsidP="00000000" w:rsidRDefault="00000000" w:rsidRPr="00000000" w14:paraId="0000019D">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pPr>
            <w:r w:rsidDel="00000000" w:rsidR="00000000" w:rsidRPr="00000000">
              <w:rPr>
                <w:rtl w:val="0"/>
              </w:rPr>
              <w:t xml:space="preserve">Mesures d’atténuation qui seront mises en œuvre dans le projet (sélectionnez toutes les réponses qui s’appliquent) :</w:t>
            </w:r>
          </w:p>
          <w:p w:rsidR="00000000" w:rsidDel="00000000" w:rsidP="00000000" w:rsidRDefault="00000000" w:rsidRPr="00000000" w14:paraId="0000019E">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pPr>
            <w:r w:rsidDel="00000000" w:rsidR="00000000" w:rsidRPr="00000000">
              <w:rPr>
                <w:rtl w:val="0"/>
              </w:rPr>
            </w:r>
          </w:p>
          <w:p w:rsidR="00000000" w:rsidDel="00000000" w:rsidP="00000000" w:rsidRDefault="00000000" w:rsidRPr="00000000" w14:paraId="0000019F">
            <w:pPr>
              <w:numPr>
                <w:ilvl w:val="0"/>
                <w:numId w:val="7"/>
              </w:numPr>
              <w:ind w:left="357" w:hanging="360"/>
              <w:rPr/>
            </w:pPr>
            <w:r w:rsidDel="00000000" w:rsidR="00000000" w:rsidRPr="00000000">
              <w:rPr>
                <w:rtl w:val="0"/>
              </w:rPr>
              <w:t xml:space="preserve">Éviter de réaliser les activités du projet pendant les périodes d’élection et d’autres périodes d’instabilité. </w:t>
            </w:r>
          </w:p>
          <w:p w:rsidR="00000000" w:rsidDel="00000000" w:rsidP="00000000" w:rsidRDefault="00000000" w:rsidRPr="00000000" w14:paraId="000001A0">
            <w:pPr>
              <w:numPr>
                <w:ilvl w:val="0"/>
                <w:numId w:val="7"/>
              </w:numPr>
              <w:ind w:left="357" w:hanging="360"/>
              <w:rPr/>
            </w:pPr>
            <w:r w:rsidDel="00000000" w:rsidR="00000000" w:rsidRPr="00000000">
              <w:rPr>
                <w:rtl w:val="0"/>
              </w:rPr>
              <w:t xml:space="preserve">Avoir en place un plan d’urgence pour quitter une zone, prévoyant plusieurs voies d’évacuation (en dresser la liste). </w:t>
            </w:r>
          </w:p>
          <w:p w:rsidR="00000000" w:rsidDel="00000000" w:rsidP="00000000" w:rsidRDefault="00000000" w:rsidRPr="00000000" w14:paraId="000001A1">
            <w:pPr>
              <w:numPr>
                <w:ilvl w:val="0"/>
                <w:numId w:val="7"/>
              </w:numPr>
              <w:ind w:left="357" w:hanging="360"/>
              <w:rPr/>
            </w:pPr>
            <w:r w:rsidDel="00000000" w:rsidR="00000000" w:rsidRPr="00000000">
              <w:rPr>
                <w:rtl w:val="0"/>
              </w:rPr>
              <w:t xml:space="preserve">Verrouiller les bâtiments/coffres et prévoir des gardes non armés (le cas échéant) pour protéger les personnes, les biens et les ressources.</w:t>
            </w:r>
          </w:p>
          <w:p w:rsidR="00000000" w:rsidDel="00000000" w:rsidP="00000000" w:rsidRDefault="00000000" w:rsidRPr="00000000" w14:paraId="000001A2">
            <w:pPr>
              <w:numPr>
                <w:ilvl w:val="0"/>
                <w:numId w:val="7"/>
              </w:numPr>
              <w:ind w:left="357" w:hanging="360"/>
              <w:rPr/>
            </w:pPr>
            <w:r w:rsidDel="00000000" w:rsidR="00000000" w:rsidRPr="00000000">
              <w:rPr>
                <w:rtl w:val="0"/>
              </w:rPr>
              <w:t xml:space="preserve">Limiter la quantité de biens de valeur autorisés sur une personne ou sur le site du projet. </w:t>
            </w:r>
          </w:p>
          <w:p w:rsidR="00000000" w:rsidDel="00000000" w:rsidP="00000000" w:rsidRDefault="00000000" w:rsidRPr="00000000" w14:paraId="000001A3">
            <w:pPr>
              <w:numPr>
                <w:ilvl w:val="0"/>
                <w:numId w:val="7"/>
              </w:numPr>
              <w:ind w:left="357" w:hanging="360"/>
              <w:rPr/>
            </w:pPr>
            <w:r w:rsidDel="00000000" w:rsidR="00000000" w:rsidRPr="00000000">
              <w:rPr>
                <w:rtl w:val="0"/>
              </w:rPr>
              <w:t xml:space="preserve">Effectuer toute transaction financière discrètement.</w:t>
            </w:r>
          </w:p>
          <w:p w:rsidR="00000000" w:rsidDel="00000000" w:rsidP="00000000" w:rsidRDefault="00000000" w:rsidRPr="00000000" w14:paraId="000001A4">
            <w:pPr>
              <w:numPr>
                <w:ilvl w:val="0"/>
                <w:numId w:val="7"/>
              </w:numPr>
              <w:ind w:left="357" w:hanging="360"/>
              <w:rPr/>
            </w:pPr>
            <w:r w:rsidDel="00000000" w:rsidR="00000000" w:rsidRPr="00000000">
              <w:rPr>
                <w:rtl w:val="0"/>
              </w:rPr>
              <w:t xml:space="preserve">S’assurer que les véhicules sont adaptés au terrain et que tout le monde attache sa ceinture de sécurité.</w:t>
            </w:r>
          </w:p>
          <w:p w:rsidR="00000000" w:rsidDel="00000000" w:rsidP="00000000" w:rsidRDefault="00000000" w:rsidRPr="00000000" w14:paraId="000001A5">
            <w:pPr>
              <w:numPr>
                <w:ilvl w:val="0"/>
                <w:numId w:val="7"/>
              </w:numPr>
              <w:ind w:left="357" w:hanging="360"/>
              <w:rPr/>
            </w:pPr>
            <w:r w:rsidDel="00000000" w:rsidR="00000000" w:rsidRPr="00000000">
              <w:rPr>
                <w:rtl w:val="0"/>
              </w:rPr>
              <w:t xml:space="preserve">S’assurer que les conducteurs sont formés et respectent les limites de vitesse. </w:t>
            </w:r>
          </w:p>
          <w:p w:rsidR="00000000" w:rsidDel="00000000" w:rsidP="00000000" w:rsidRDefault="00000000" w:rsidRPr="00000000" w14:paraId="000001A6">
            <w:pPr>
              <w:numPr>
                <w:ilvl w:val="0"/>
                <w:numId w:val="7"/>
              </w:numPr>
              <w:ind w:left="357" w:hanging="360"/>
              <w:rPr/>
            </w:pPr>
            <w:r w:rsidDel="00000000" w:rsidR="00000000" w:rsidRPr="00000000">
              <w:rPr>
                <w:rtl w:val="0"/>
              </w:rPr>
              <w:t xml:space="preserve">Suivre les bulletins météo locaux et les mesures de précaution recommandées.</w:t>
            </w:r>
          </w:p>
          <w:p w:rsidR="00000000" w:rsidDel="00000000" w:rsidP="00000000" w:rsidRDefault="00000000" w:rsidRPr="00000000" w14:paraId="000001A7">
            <w:pPr>
              <w:numPr>
                <w:ilvl w:val="0"/>
                <w:numId w:val="7"/>
              </w:numPr>
              <w:ind w:left="357" w:hanging="360"/>
              <w:rPr/>
            </w:pPr>
            <w:r w:rsidDel="00000000" w:rsidR="00000000" w:rsidRPr="00000000">
              <w:rPr>
                <w:rtl w:val="0"/>
              </w:rPr>
              <w:t xml:space="preserve">Rester dans les parties les plus solides du bâtiment, éviter les sous-sols susceptibles d’être inondés.</w:t>
            </w:r>
          </w:p>
          <w:p w:rsidR="00000000" w:rsidDel="00000000" w:rsidP="00000000" w:rsidRDefault="00000000" w:rsidRPr="00000000" w14:paraId="000001A8">
            <w:pPr>
              <w:numPr>
                <w:ilvl w:val="0"/>
                <w:numId w:val="7"/>
              </w:numPr>
              <w:ind w:left="357" w:hanging="360"/>
              <w:rPr/>
            </w:pPr>
            <w:r w:rsidDel="00000000" w:rsidR="00000000" w:rsidRPr="00000000">
              <w:rPr>
                <w:rtl w:val="0"/>
              </w:rPr>
              <w:t xml:space="preserve">Autre (précisez) : </w:t>
            </w:r>
          </w:p>
          <w:p w:rsidR="00000000" w:rsidDel="00000000" w:rsidP="00000000" w:rsidRDefault="00000000" w:rsidRPr="00000000" w14:paraId="000001A9">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pP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tcMar>
              <w:top w:w="85.0" w:type="dxa"/>
              <w:left w:w="85.0" w:type="dxa"/>
              <w:bottom w:w="85.0" w:type="dxa"/>
              <w:right w:w="85.0" w:type="dxa"/>
            </w:tcMar>
          </w:tcPr>
          <w:p w:rsidR="00000000" w:rsidDel="00000000" w:rsidP="00000000" w:rsidRDefault="00000000" w:rsidRPr="00000000" w14:paraId="000001AA">
            <w:pPr>
              <w:numPr>
                <w:ilvl w:val="0"/>
                <w:numId w:val="7"/>
              </w:numPr>
              <w:ind w:left="357" w:hanging="360"/>
              <w:rPr/>
            </w:pPr>
            <w:r w:rsidDel="00000000" w:rsidR="00000000" w:rsidRPr="00000000">
              <w:rPr>
                <w:rtl w:val="0"/>
              </w:rPr>
              <w:t xml:space="preserve">1) Insignifiant (faible)</w:t>
            </w:r>
          </w:p>
          <w:p w:rsidR="00000000" w:rsidDel="00000000" w:rsidP="00000000" w:rsidRDefault="00000000" w:rsidRPr="00000000" w14:paraId="000001AB">
            <w:pPr>
              <w:numPr>
                <w:ilvl w:val="0"/>
                <w:numId w:val="7"/>
              </w:numPr>
              <w:ind w:left="357" w:hanging="360"/>
              <w:rPr/>
            </w:pPr>
            <w:r w:rsidDel="00000000" w:rsidR="00000000" w:rsidRPr="00000000">
              <w:rPr>
                <w:rtl w:val="0"/>
              </w:rPr>
              <w:t xml:space="preserve">2) Mineur</w:t>
            </w:r>
          </w:p>
          <w:p w:rsidR="00000000" w:rsidDel="00000000" w:rsidP="00000000" w:rsidRDefault="00000000" w:rsidRPr="00000000" w14:paraId="000001AC">
            <w:pPr>
              <w:numPr>
                <w:ilvl w:val="0"/>
                <w:numId w:val="7"/>
              </w:numPr>
              <w:ind w:left="357" w:hanging="360"/>
              <w:rPr/>
            </w:pPr>
            <w:r w:rsidDel="00000000" w:rsidR="00000000" w:rsidRPr="00000000">
              <w:rPr>
                <w:rtl w:val="0"/>
              </w:rPr>
              <w:t xml:space="preserve">3) Modéré</w:t>
            </w:r>
          </w:p>
          <w:p w:rsidR="00000000" w:rsidDel="00000000" w:rsidP="00000000" w:rsidRDefault="00000000" w:rsidRPr="00000000" w14:paraId="000001AD">
            <w:pPr>
              <w:numPr>
                <w:ilvl w:val="0"/>
                <w:numId w:val="7"/>
              </w:numPr>
              <w:ind w:left="357" w:hanging="360"/>
              <w:rPr/>
            </w:pPr>
            <w:r w:rsidDel="00000000" w:rsidR="00000000" w:rsidRPr="00000000">
              <w:rPr>
                <w:rtl w:val="0"/>
              </w:rPr>
              <w:t xml:space="preserve">4) Grave</w:t>
            </w:r>
          </w:p>
          <w:p w:rsidR="00000000" w:rsidDel="00000000" w:rsidP="00000000" w:rsidRDefault="00000000" w:rsidRPr="00000000" w14:paraId="000001AE">
            <w:pPr>
              <w:numPr>
                <w:ilvl w:val="0"/>
                <w:numId w:val="7"/>
              </w:numPr>
              <w:ind w:left="357" w:hanging="360"/>
              <w:rPr/>
            </w:pPr>
            <w:r w:rsidDel="00000000" w:rsidR="00000000" w:rsidRPr="00000000">
              <w:rPr>
                <w:rtl w:val="0"/>
              </w:rPr>
              <w:t xml:space="preserve">5) Extrême / Catastrophi- que</w:t>
            </w:r>
          </w:p>
          <w:p w:rsidR="00000000" w:rsidDel="00000000" w:rsidP="00000000" w:rsidRDefault="00000000" w:rsidRPr="00000000" w14:paraId="000001AF">
            <w:pPr>
              <w:rPr/>
            </w:pP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tcMar>
              <w:top w:w="85.0" w:type="dxa"/>
              <w:left w:w="85.0" w:type="dxa"/>
              <w:bottom w:w="85.0" w:type="dxa"/>
              <w:right w:w="85.0" w:type="dxa"/>
            </w:tcMar>
          </w:tcPr>
          <w:p w:rsidR="00000000" w:rsidDel="00000000" w:rsidP="00000000" w:rsidRDefault="00000000" w:rsidRPr="00000000" w14:paraId="000001B0">
            <w:pPr>
              <w:rPr/>
            </w:pPr>
            <w:r w:rsidDel="00000000" w:rsidR="00000000" w:rsidRPr="00000000">
              <w:rPr>
                <w:rtl w:val="0"/>
              </w:rPr>
            </w:r>
          </w:p>
          <w:p w:rsidR="00000000" w:rsidDel="00000000" w:rsidP="00000000" w:rsidRDefault="00000000" w:rsidRPr="00000000" w14:paraId="000001B1">
            <w:pPr>
              <w:numPr>
                <w:ilvl w:val="0"/>
                <w:numId w:val="7"/>
              </w:numPr>
              <w:ind w:left="357" w:hanging="360"/>
              <w:rPr/>
            </w:pPr>
            <w:r w:rsidDel="00000000" w:rsidR="00000000" w:rsidRPr="00000000">
              <w:rPr>
                <w:rtl w:val="0"/>
              </w:rPr>
              <w:t xml:space="preserve">1) Très improbable</w:t>
            </w:r>
          </w:p>
          <w:p w:rsidR="00000000" w:rsidDel="00000000" w:rsidP="00000000" w:rsidRDefault="00000000" w:rsidRPr="00000000" w14:paraId="000001B2">
            <w:pPr>
              <w:numPr>
                <w:ilvl w:val="0"/>
                <w:numId w:val="7"/>
              </w:numPr>
              <w:ind w:left="357" w:hanging="360"/>
              <w:rPr/>
            </w:pPr>
            <w:r w:rsidDel="00000000" w:rsidR="00000000" w:rsidRPr="00000000">
              <w:rPr>
                <w:rtl w:val="0"/>
              </w:rPr>
              <w:t xml:space="preserve">2) Peu probable</w:t>
            </w:r>
          </w:p>
          <w:p w:rsidR="00000000" w:rsidDel="00000000" w:rsidP="00000000" w:rsidRDefault="00000000" w:rsidRPr="00000000" w14:paraId="000001B3">
            <w:pPr>
              <w:numPr>
                <w:ilvl w:val="0"/>
                <w:numId w:val="7"/>
              </w:numPr>
              <w:ind w:left="357" w:hanging="360"/>
              <w:rPr/>
            </w:pPr>
            <w:r w:rsidDel="00000000" w:rsidR="00000000" w:rsidRPr="00000000">
              <w:rPr>
                <w:rtl w:val="0"/>
              </w:rPr>
              <w:t xml:space="preserve">3) Possible</w:t>
            </w:r>
          </w:p>
          <w:p w:rsidR="00000000" w:rsidDel="00000000" w:rsidP="00000000" w:rsidRDefault="00000000" w:rsidRPr="00000000" w14:paraId="000001B4">
            <w:pPr>
              <w:numPr>
                <w:ilvl w:val="0"/>
                <w:numId w:val="7"/>
              </w:numPr>
              <w:ind w:left="357" w:hanging="360"/>
              <w:rPr/>
            </w:pPr>
            <w:r w:rsidDel="00000000" w:rsidR="00000000" w:rsidRPr="00000000">
              <w:rPr>
                <w:rtl w:val="0"/>
              </w:rPr>
              <w:t xml:space="preserve">4) Probable</w:t>
            </w:r>
          </w:p>
          <w:p w:rsidR="00000000" w:rsidDel="00000000" w:rsidP="00000000" w:rsidRDefault="00000000" w:rsidRPr="00000000" w14:paraId="000001B5">
            <w:pPr>
              <w:numPr>
                <w:ilvl w:val="0"/>
                <w:numId w:val="7"/>
              </w:numPr>
              <w:ind w:left="357" w:hanging="360"/>
              <w:rPr/>
            </w:pPr>
            <w:r w:rsidDel="00000000" w:rsidR="00000000" w:rsidRPr="00000000">
              <w:rPr>
                <w:rtl w:val="0"/>
              </w:rPr>
              <w:t xml:space="preserve">5) Très probable</w:t>
            </w:r>
          </w:p>
          <w:p w:rsidR="00000000" w:rsidDel="00000000" w:rsidP="00000000" w:rsidRDefault="00000000" w:rsidRPr="00000000" w14:paraId="000001B6">
            <w:pPr>
              <w:rPr/>
            </w:pPr>
            <w:r w:rsidDel="00000000" w:rsidR="00000000" w:rsidRPr="00000000">
              <w:rPr>
                <w:rtl w:val="0"/>
              </w:rPr>
            </w:r>
          </w:p>
        </w:tc>
      </w:tr>
      <w:tr>
        <w:trPr>
          <w:cantSplit w:val="0"/>
          <w:trHeight w:val="370" w:hRule="atLeast"/>
          <w:tblHeader w:val="0"/>
        </w:trPr>
        <w:tc>
          <w:tcPr>
            <w:tcBorders>
              <w:top w:color="00819e" w:space="0" w:sz="4" w:val="single"/>
              <w:left w:color="00819e" w:space="0" w:sz="4" w:val="single"/>
              <w:bottom w:color="00819e" w:space="0" w:sz="4" w:val="single"/>
              <w:right w:color="00819e" w:space="0" w:sz="4" w:val="single"/>
            </w:tcBorders>
            <w:shd w:fill="e1ecf4" w:val="clear"/>
            <w:tcMar>
              <w:top w:w="85.0" w:type="dxa"/>
              <w:left w:w="85.0" w:type="dxa"/>
              <w:bottom w:w="85.0" w:type="dxa"/>
              <w:right w:w="85.0" w:type="dxa"/>
            </w:tcMar>
          </w:tcPr>
          <w:p w:rsidR="00000000" w:rsidDel="00000000" w:rsidP="00000000" w:rsidRDefault="00000000" w:rsidRPr="00000000" w14:paraId="000001B7">
            <w:pPr>
              <w:rPr>
                <w:rFonts w:ascii="Mulish ExtraBold" w:cs="Mulish ExtraBold" w:eastAsia="Mulish ExtraBold" w:hAnsi="Mulish ExtraBold"/>
                <w:sz w:val="20"/>
                <w:szCs w:val="20"/>
              </w:rPr>
            </w:pPr>
            <w:r w:rsidDel="00000000" w:rsidR="00000000" w:rsidRPr="00000000">
              <w:rPr>
                <w:rFonts w:ascii="Mulish ExtraBold" w:cs="Mulish ExtraBold" w:eastAsia="Mulish ExtraBold" w:hAnsi="Mulish ExtraBold"/>
                <w:sz w:val="20"/>
                <w:szCs w:val="20"/>
                <w:rtl w:val="0"/>
              </w:rPr>
              <w:t xml:space="preserve">Informations supplémen- taires</w:t>
            </w:r>
          </w:p>
        </w:tc>
        <w:tc>
          <w:tcPr>
            <w:gridSpan w:val="4"/>
            <w:tcBorders>
              <w:top w:color="00819e" w:space="0" w:sz="4" w:val="single"/>
              <w:left w:color="00819e" w:space="0" w:sz="4" w:val="single"/>
              <w:bottom w:color="00819e" w:space="0" w:sz="4" w:val="single"/>
              <w:right w:color="00819e" w:space="0" w:sz="4" w:val="single"/>
            </w:tcBorders>
            <w:tcMar>
              <w:top w:w="85.0" w:type="dxa"/>
              <w:left w:w="85.0" w:type="dxa"/>
              <w:bottom w:w="85.0" w:type="dxa"/>
              <w:right w:w="85.0" w:type="dxa"/>
            </w:tcMar>
          </w:tcPr>
          <w:p w:rsidR="00000000" w:rsidDel="00000000" w:rsidP="00000000" w:rsidRDefault="00000000" w:rsidRPr="00000000" w14:paraId="000001B8">
            <w:pPr>
              <w:rPr/>
            </w:pPr>
            <w:r w:rsidDel="00000000" w:rsidR="00000000" w:rsidRPr="00000000">
              <w:rPr>
                <w:rtl w:val="0"/>
              </w:rPr>
            </w:r>
          </w:p>
        </w:tc>
      </w:tr>
      <w:tr>
        <w:trPr>
          <w:cantSplit w:val="0"/>
          <w:tblHeader w:val="0"/>
        </w:trPr>
        <w:tc>
          <w:tcPr>
            <w:tcBorders>
              <w:top w:color="00819e" w:space="0" w:sz="4" w:val="single"/>
              <w:left w:color="00819e" w:space="0" w:sz="4" w:val="single"/>
              <w:bottom w:color="00819e" w:space="0" w:sz="4" w:val="single"/>
              <w:right w:color="00819e" w:space="0" w:sz="4" w:val="single"/>
            </w:tcBorders>
            <w:shd w:fill="e1ecf4" w:val="clear"/>
            <w:tcMar>
              <w:top w:w="85.0" w:type="dxa"/>
              <w:left w:w="85.0" w:type="dxa"/>
              <w:bottom w:w="85.0" w:type="dxa"/>
              <w:right w:w="85.0" w:type="dxa"/>
            </w:tcMar>
          </w:tcPr>
          <w:p w:rsidR="00000000" w:rsidDel="00000000" w:rsidP="00000000" w:rsidRDefault="00000000" w:rsidRPr="00000000" w14:paraId="000001BC">
            <w:pPr>
              <w:rPr>
                <w:rFonts w:ascii="Mulish ExtraBold" w:cs="Mulish ExtraBold" w:eastAsia="Mulish ExtraBold" w:hAnsi="Mulish ExtraBold"/>
                <w:sz w:val="20"/>
                <w:szCs w:val="20"/>
              </w:rPr>
            </w:pPr>
            <w:r w:rsidDel="00000000" w:rsidR="00000000" w:rsidRPr="00000000">
              <w:rPr>
                <w:rFonts w:ascii="Mulish ExtraBold" w:cs="Mulish ExtraBold" w:eastAsia="Mulish ExtraBold" w:hAnsi="Mulish ExtraBold"/>
                <w:sz w:val="20"/>
                <w:szCs w:val="20"/>
                <w:rtl w:val="0"/>
              </w:rPr>
              <w:t xml:space="preserve">Impact et durabilité</w:t>
            </w:r>
          </w:p>
        </w:tc>
        <w:tc>
          <w:tcPr>
            <w:tcBorders>
              <w:top w:color="00819e" w:space="0" w:sz="4" w:val="single"/>
              <w:left w:color="00819e" w:space="0" w:sz="4" w:val="single"/>
              <w:bottom w:color="00819e" w:space="0" w:sz="4" w:val="single"/>
              <w:right w:color="00819e" w:space="0" w:sz="4" w:val="single"/>
            </w:tcBorders>
            <w:tcMar>
              <w:top w:w="85.0" w:type="dxa"/>
              <w:left w:w="85.0" w:type="dxa"/>
              <w:bottom w:w="85.0" w:type="dxa"/>
              <w:right w:w="85.0" w:type="dxa"/>
            </w:tcMar>
          </w:tcPr>
          <w:p w:rsidR="00000000" w:rsidDel="00000000" w:rsidP="00000000" w:rsidRDefault="00000000" w:rsidRPr="00000000" w14:paraId="000001BD">
            <w:pPr>
              <w:rPr/>
            </w:pPr>
            <w:r w:rsidDel="00000000" w:rsidR="00000000" w:rsidRPr="00000000">
              <w:rPr>
                <w:rtl w:val="0"/>
              </w:rPr>
              <w:t xml:space="preserve">Facteurs de risque (sélectionnez toutes les réponses qui s’appliquent) :</w:t>
            </w:r>
          </w:p>
          <w:p w:rsidR="00000000" w:rsidDel="00000000" w:rsidP="00000000" w:rsidRDefault="00000000" w:rsidRPr="00000000" w14:paraId="000001BE">
            <w:pPr>
              <w:rPr/>
            </w:pPr>
            <w:r w:rsidDel="00000000" w:rsidR="00000000" w:rsidRPr="00000000">
              <w:rPr>
                <w:rtl w:val="0"/>
              </w:rPr>
            </w:r>
          </w:p>
          <w:p w:rsidR="00000000" w:rsidDel="00000000" w:rsidP="00000000" w:rsidRDefault="00000000" w:rsidRPr="00000000" w14:paraId="000001BF">
            <w:pPr>
              <w:numPr>
                <w:ilvl w:val="0"/>
                <w:numId w:val="7"/>
              </w:numPr>
              <w:ind w:left="357" w:hanging="360"/>
              <w:rPr/>
            </w:pPr>
            <w:r w:rsidDel="00000000" w:rsidR="00000000" w:rsidRPr="00000000">
              <w:rPr>
                <w:rtl w:val="0"/>
              </w:rPr>
              <w:t xml:space="preserve">À la fin du projet, la communauté cesse de capitaliser sur les enseignements tirés.</w:t>
            </w:r>
          </w:p>
          <w:p w:rsidR="00000000" w:rsidDel="00000000" w:rsidP="00000000" w:rsidRDefault="00000000" w:rsidRPr="00000000" w14:paraId="000001C0">
            <w:pPr>
              <w:numPr>
                <w:ilvl w:val="0"/>
                <w:numId w:val="7"/>
              </w:numPr>
              <w:ind w:left="357" w:hanging="360"/>
              <w:rPr/>
            </w:pPr>
            <w:r w:rsidDel="00000000" w:rsidR="00000000" w:rsidRPr="00000000">
              <w:rPr>
                <w:rtl w:val="0"/>
              </w:rPr>
              <w:t xml:space="preserve">La collaboration avec les autorités et d’autres parties prenantes n’est pas possible.</w:t>
            </w:r>
          </w:p>
          <w:p w:rsidR="00000000" w:rsidDel="00000000" w:rsidP="00000000" w:rsidRDefault="00000000" w:rsidRPr="00000000" w14:paraId="000001C1">
            <w:pPr>
              <w:numPr>
                <w:ilvl w:val="0"/>
                <w:numId w:val="7"/>
              </w:numPr>
              <w:ind w:left="357" w:hanging="360"/>
              <w:rPr/>
            </w:pPr>
            <w:r w:rsidDel="00000000" w:rsidR="00000000" w:rsidRPr="00000000">
              <w:rPr>
                <w:rtl w:val="0"/>
              </w:rPr>
              <w:t xml:space="preserve">Les activités du projet nuisent à l’environnement. </w:t>
            </w:r>
          </w:p>
          <w:p w:rsidR="00000000" w:rsidDel="00000000" w:rsidP="00000000" w:rsidRDefault="00000000" w:rsidRPr="00000000" w14:paraId="000001C2">
            <w:pPr>
              <w:numPr>
                <w:ilvl w:val="0"/>
                <w:numId w:val="7"/>
              </w:numPr>
              <w:ind w:left="357" w:hanging="360"/>
              <w:rPr/>
            </w:pPr>
            <w:r w:rsidDel="00000000" w:rsidR="00000000" w:rsidRPr="00000000">
              <w:rPr>
                <w:rtl w:val="0"/>
              </w:rPr>
              <w:t xml:space="preserve">Autre (précisez) :</w:t>
            </w:r>
          </w:p>
          <w:p w:rsidR="00000000" w:rsidDel="00000000" w:rsidP="00000000" w:rsidRDefault="00000000" w:rsidRPr="00000000" w14:paraId="000001C3">
            <w:pPr>
              <w:rPr/>
            </w:pPr>
            <w:r w:rsidDel="00000000" w:rsidR="00000000" w:rsidRPr="00000000">
              <w:rPr>
                <w:rtl w:val="0"/>
              </w:rPr>
            </w:r>
          </w:p>
          <w:p w:rsidR="00000000" w:rsidDel="00000000" w:rsidP="00000000" w:rsidRDefault="00000000" w:rsidRPr="00000000" w14:paraId="000001C4">
            <w:pPr>
              <w:rPr/>
            </w:pP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tcMar>
              <w:top w:w="85.0" w:type="dxa"/>
              <w:left w:w="85.0" w:type="dxa"/>
              <w:bottom w:w="85.0" w:type="dxa"/>
              <w:right w:w="85.0" w:type="dxa"/>
            </w:tcMar>
          </w:tcPr>
          <w:p w:rsidR="00000000" w:rsidDel="00000000" w:rsidP="00000000" w:rsidRDefault="00000000" w:rsidRPr="00000000" w14:paraId="000001C5">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pP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tcMar>
              <w:top w:w="85.0" w:type="dxa"/>
              <w:left w:w="85.0" w:type="dxa"/>
              <w:bottom w:w="85.0" w:type="dxa"/>
              <w:right w:w="85.0" w:type="dxa"/>
            </w:tcMar>
          </w:tcPr>
          <w:p w:rsidR="00000000" w:rsidDel="00000000" w:rsidP="00000000" w:rsidRDefault="00000000" w:rsidRPr="00000000" w14:paraId="000001C6">
            <w:pPr>
              <w:numPr>
                <w:ilvl w:val="0"/>
                <w:numId w:val="7"/>
              </w:numPr>
              <w:ind w:left="357" w:hanging="360"/>
              <w:rPr/>
            </w:pPr>
            <w:r w:rsidDel="00000000" w:rsidR="00000000" w:rsidRPr="00000000">
              <w:rPr>
                <w:rtl w:val="0"/>
              </w:rPr>
              <w:t xml:space="preserve">1) Insignifiant (faible)</w:t>
            </w:r>
          </w:p>
          <w:p w:rsidR="00000000" w:rsidDel="00000000" w:rsidP="00000000" w:rsidRDefault="00000000" w:rsidRPr="00000000" w14:paraId="000001C7">
            <w:pPr>
              <w:numPr>
                <w:ilvl w:val="0"/>
                <w:numId w:val="7"/>
              </w:numPr>
              <w:ind w:left="357" w:hanging="360"/>
              <w:rPr/>
            </w:pPr>
            <w:r w:rsidDel="00000000" w:rsidR="00000000" w:rsidRPr="00000000">
              <w:rPr>
                <w:rtl w:val="0"/>
              </w:rPr>
              <w:t xml:space="preserve">2) Mineur</w:t>
            </w:r>
          </w:p>
          <w:p w:rsidR="00000000" w:rsidDel="00000000" w:rsidP="00000000" w:rsidRDefault="00000000" w:rsidRPr="00000000" w14:paraId="000001C8">
            <w:pPr>
              <w:numPr>
                <w:ilvl w:val="0"/>
                <w:numId w:val="7"/>
              </w:numPr>
              <w:ind w:left="357" w:hanging="360"/>
              <w:rPr/>
            </w:pPr>
            <w:r w:rsidDel="00000000" w:rsidR="00000000" w:rsidRPr="00000000">
              <w:rPr>
                <w:rtl w:val="0"/>
              </w:rPr>
              <w:t xml:space="preserve">3) Modéré</w:t>
            </w:r>
          </w:p>
          <w:p w:rsidR="00000000" w:rsidDel="00000000" w:rsidP="00000000" w:rsidRDefault="00000000" w:rsidRPr="00000000" w14:paraId="000001C9">
            <w:pPr>
              <w:numPr>
                <w:ilvl w:val="0"/>
                <w:numId w:val="7"/>
              </w:numPr>
              <w:ind w:left="357" w:hanging="360"/>
              <w:rPr/>
            </w:pPr>
            <w:r w:rsidDel="00000000" w:rsidR="00000000" w:rsidRPr="00000000">
              <w:rPr>
                <w:rtl w:val="0"/>
              </w:rPr>
              <w:t xml:space="preserve">4) Grave</w:t>
            </w:r>
          </w:p>
          <w:p w:rsidR="00000000" w:rsidDel="00000000" w:rsidP="00000000" w:rsidRDefault="00000000" w:rsidRPr="00000000" w14:paraId="000001CA">
            <w:pPr>
              <w:numPr>
                <w:ilvl w:val="0"/>
                <w:numId w:val="7"/>
              </w:numPr>
              <w:ind w:left="357" w:hanging="360"/>
              <w:rPr/>
            </w:pPr>
            <w:r w:rsidDel="00000000" w:rsidR="00000000" w:rsidRPr="00000000">
              <w:rPr>
                <w:rtl w:val="0"/>
              </w:rPr>
              <w:t xml:space="preserve">5) Extrême / Catastrophi- que</w:t>
            </w:r>
          </w:p>
        </w:tc>
        <w:tc>
          <w:tcPr>
            <w:tcBorders>
              <w:top w:color="00819e" w:space="0" w:sz="4" w:val="single"/>
              <w:left w:color="00819e" w:space="0" w:sz="4" w:val="single"/>
              <w:bottom w:color="00819e" w:space="0" w:sz="4" w:val="single"/>
              <w:right w:color="00819e" w:space="0" w:sz="4" w:val="single"/>
            </w:tcBorders>
            <w:tcMar>
              <w:top w:w="85.0" w:type="dxa"/>
              <w:left w:w="85.0" w:type="dxa"/>
              <w:bottom w:w="85.0" w:type="dxa"/>
              <w:right w:w="85.0" w:type="dxa"/>
            </w:tcMar>
          </w:tcPr>
          <w:p w:rsidR="00000000" w:rsidDel="00000000" w:rsidP="00000000" w:rsidRDefault="00000000" w:rsidRPr="00000000" w14:paraId="000001CB">
            <w:pPr>
              <w:numPr>
                <w:ilvl w:val="0"/>
                <w:numId w:val="7"/>
              </w:numPr>
              <w:ind w:left="357" w:hanging="360"/>
              <w:rPr/>
            </w:pPr>
            <w:r w:rsidDel="00000000" w:rsidR="00000000" w:rsidRPr="00000000">
              <w:rPr>
                <w:rtl w:val="0"/>
              </w:rPr>
              <w:t xml:space="preserve">1) Très improbable</w:t>
            </w:r>
          </w:p>
          <w:p w:rsidR="00000000" w:rsidDel="00000000" w:rsidP="00000000" w:rsidRDefault="00000000" w:rsidRPr="00000000" w14:paraId="000001CC">
            <w:pPr>
              <w:numPr>
                <w:ilvl w:val="0"/>
                <w:numId w:val="7"/>
              </w:numPr>
              <w:ind w:left="357" w:hanging="360"/>
              <w:rPr/>
            </w:pPr>
            <w:r w:rsidDel="00000000" w:rsidR="00000000" w:rsidRPr="00000000">
              <w:rPr>
                <w:rtl w:val="0"/>
              </w:rPr>
              <w:t xml:space="preserve">2) Peu probable</w:t>
            </w:r>
          </w:p>
          <w:p w:rsidR="00000000" w:rsidDel="00000000" w:rsidP="00000000" w:rsidRDefault="00000000" w:rsidRPr="00000000" w14:paraId="000001CD">
            <w:pPr>
              <w:numPr>
                <w:ilvl w:val="0"/>
                <w:numId w:val="7"/>
              </w:numPr>
              <w:ind w:left="357" w:hanging="360"/>
              <w:rPr/>
            </w:pPr>
            <w:r w:rsidDel="00000000" w:rsidR="00000000" w:rsidRPr="00000000">
              <w:rPr>
                <w:rtl w:val="0"/>
              </w:rPr>
              <w:t xml:space="preserve">3) Possible</w:t>
            </w:r>
          </w:p>
          <w:p w:rsidR="00000000" w:rsidDel="00000000" w:rsidP="00000000" w:rsidRDefault="00000000" w:rsidRPr="00000000" w14:paraId="000001CE">
            <w:pPr>
              <w:numPr>
                <w:ilvl w:val="0"/>
                <w:numId w:val="7"/>
              </w:numPr>
              <w:ind w:left="357" w:hanging="360"/>
              <w:rPr/>
            </w:pPr>
            <w:r w:rsidDel="00000000" w:rsidR="00000000" w:rsidRPr="00000000">
              <w:rPr>
                <w:rtl w:val="0"/>
              </w:rPr>
              <w:t xml:space="preserve">4) Probable</w:t>
            </w:r>
          </w:p>
          <w:p w:rsidR="00000000" w:rsidDel="00000000" w:rsidP="00000000" w:rsidRDefault="00000000" w:rsidRPr="00000000" w14:paraId="000001CF">
            <w:pPr>
              <w:numPr>
                <w:ilvl w:val="0"/>
                <w:numId w:val="7"/>
              </w:numPr>
              <w:ind w:left="357" w:hanging="360"/>
              <w:rPr/>
            </w:pPr>
            <w:r w:rsidDel="00000000" w:rsidR="00000000" w:rsidRPr="00000000">
              <w:rPr>
                <w:rtl w:val="0"/>
              </w:rPr>
              <w:t xml:space="preserve">5) Très probable</w:t>
            </w:r>
          </w:p>
          <w:p w:rsidR="00000000" w:rsidDel="00000000" w:rsidP="00000000" w:rsidRDefault="00000000" w:rsidRPr="00000000" w14:paraId="000001D0">
            <w:pPr>
              <w:numPr>
                <w:ilvl w:val="0"/>
                <w:numId w:val="7"/>
              </w:numPr>
              <w:ind w:left="357" w:hanging="360"/>
              <w:rPr/>
            </w:pPr>
            <w:r w:rsidDel="00000000" w:rsidR="00000000" w:rsidRPr="00000000">
              <w:rPr>
                <w:rtl w:val="0"/>
              </w:rPr>
            </w:r>
          </w:p>
        </w:tc>
      </w:tr>
      <w:tr>
        <w:trPr>
          <w:cantSplit w:val="0"/>
          <w:trHeight w:val="370" w:hRule="atLeast"/>
          <w:tblHeader w:val="0"/>
        </w:trPr>
        <w:tc>
          <w:tcPr>
            <w:tcBorders>
              <w:top w:color="00819e" w:space="0" w:sz="4" w:val="single"/>
              <w:left w:color="00819e" w:space="0" w:sz="4" w:val="single"/>
              <w:bottom w:color="00819e" w:space="0" w:sz="4" w:val="single"/>
              <w:right w:color="00819e" w:space="0" w:sz="4" w:val="single"/>
            </w:tcBorders>
            <w:shd w:fill="e1ecf4" w:val="clear"/>
            <w:tcMar>
              <w:top w:w="85.0" w:type="dxa"/>
              <w:left w:w="85.0" w:type="dxa"/>
              <w:bottom w:w="85.0" w:type="dxa"/>
              <w:right w:w="85.0" w:type="dxa"/>
            </w:tcMar>
          </w:tcPr>
          <w:p w:rsidR="00000000" w:rsidDel="00000000" w:rsidP="00000000" w:rsidRDefault="00000000" w:rsidRPr="00000000" w14:paraId="000001D1">
            <w:pPr>
              <w:rPr/>
            </w:pPr>
            <w:r w:rsidDel="00000000" w:rsidR="00000000" w:rsidRPr="00000000">
              <w:rPr>
                <w:rtl w:val="0"/>
              </w:rPr>
              <w:t xml:space="preserve">Informations supplémentaires</w:t>
            </w:r>
          </w:p>
        </w:tc>
        <w:tc>
          <w:tcPr>
            <w:gridSpan w:val="4"/>
            <w:tcBorders>
              <w:top w:color="00819e" w:space="0" w:sz="4" w:val="single"/>
              <w:left w:color="00819e" w:space="0" w:sz="4" w:val="single"/>
              <w:bottom w:color="00819e" w:space="0" w:sz="4" w:val="single"/>
              <w:right w:color="00819e" w:space="0" w:sz="4" w:val="single"/>
            </w:tcBorders>
            <w:tcMar>
              <w:top w:w="85.0" w:type="dxa"/>
              <w:left w:w="85.0" w:type="dxa"/>
              <w:bottom w:w="85.0" w:type="dxa"/>
              <w:right w:w="85.0" w:type="dxa"/>
            </w:tcMar>
          </w:tcPr>
          <w:p w:rsidR="00000000" w:rsidDel="00000000" w:rsidP="00000000" w:rsidRDefault="00000000" w:rsidRPr="00000000" w14:paraId="000001D2">
            <w:pPr>
              <w:rPr/>
            </w:pPr>
            <w:r w:rsidDel="00000000" w:rsidR="00000000" w:rsidRPr="00000000">
              <w:rPr>
                <w:rtl w:val="0"/>
              </w:rPr>
            </w:r>
          </w:p>
        </w:tc>
      </w:tr>
      <w:tr>
        <w:trPr>
          <w:cantSplit w:val="0"/>
          <w:tblHeader w:val="0"/>
        </w:trPr>
        <w:tc>
          <w:tcPr>
            <w:tcBorders>
              <w:top w:color="00819e" w:space="0" w:sz="4" w:val="single"/>
              <w:left w:color="00819e" w:space="0" w:sz="4" w:val="single"/>
              <w:bottom w:color="00819e" w:space="0" w:sz="4" w:val="single"/>
              <w:right w:color="00819e" w:space="0" w:sz="4" w:val="single"/>
            </w:tcBorders>
            <w:shd w:fill="e1ecf4" w:val="clear"/>
            <w:tcMar>
              <w:top w:w="85.0" w:type="dxa"/>
              <w:left w:w="85.0" w:type="dxa"/>
              <w:bottom w:w="85.0" w:type="dxa"/>
              <w:right w:w="85.0" w:type="dxa"/>
            </w:tcMar>
          </w:tcPr>
          <w:p w:rsidR="00000000" w:rsidDel="00000000" w:rsidP="00000000" w:rsidRDefault="00000000" w:rsidRPr="00000000" w14:paraId="000001D6">
            <w:pPr>
              <w:rPr/>
            </w:pPr>
            <w:r w:rsidDel="00000000" w:rsidR="00000000" w:rsidRPr="00000000">
              <w:rPr>
                <w:rtl w:val="0"/>
              </w:rPr>
              <w:t xml:space="preserve">Uniquement pour les projets dans les pays à haut risque de financement illicite</w:t>
            </w:r>
            <w:r w:rsidDel="00000000" w:rsidR="00000000" w:rsidRPr="00000000">
              <w:rPr>
                <w:vertAlign w:val="superscript"/>
              </w:rPr>
              <w:footnoteReference w:customMarkFollows="0" w:id="3"/>
            </w:r>
            <w:r w:rsidDel="00000000" w:rsidR="00000000" w:rsidRPr="00000000">
              <w:rPr>
                <w:rtl w:val="0"/>
              </w:rPr>
              <w:t xml:space="preserve"> : </w:t>
            </w:r>
          </w:p>
          <w:p w:rsidR="00000000" w:rsidDel="00000000" w:rsidP="00000000" w:rsidRDefault="00000000" w:rsidRPr="00000000" w14:paraId="000001D7">
            <w:pPr>
              <w:rPr>
                <w:rFonts w:ascii="Mulish ExtraBold" w:cs="Mulish ExtraBold" w:eastAsia="Mulish ExtraBold" w:hAnsi="Mulish ExtraBold"/>
                <w:sz w:val="20"/>
                <w:szCs w:val="20"/>
              </w:rPr>
            </w:pPr>
            <w:r w:rsidDel="00000000" w:rsidR="00000000" w:rsidRPr="00000000">
              <w:rPr>
                <w:rFonts w:ascii="Mulish ExtraBold" w:cs="Mulish ExtraBold" w:eastAsia="Mulish ExtraBold" w:hAnsi="Mulish ExtraBold"/>
                <w:sz w:val="20"/>
                <w:szCs w:val="20"/>
                <w:rtl w:val="0"/>
              </w:rPr>
              <w:t xml:space="preserve">Financement illicite </w:t>
            </w:r>
          </w:p>
          <w:p w:rsidR="00000000" w:rsidDel="00000000" w:rsidP="00000000" w:rsidRDefault="00000000" w:rsidRPr="00000000" w14:paraId="000001D8">
            <w:pPr>
              <w:rPr/>
            </w:pPr>
            <w:r w:rsidDel="00000000" w:rsidR="00000000" w:rsidRPr="00000000">
              <w:rPr>
                <w:rtl w:val="0"/>
              </w:rPr>
            </w:r>
          </w:p>
          <w:p w:rsidR="00000000" w:rsidDel="00000000" w:rsidP="00000000" w:rsidRDefault="00000000" w:rsidRPr="00000000" w14:paraId="000001D9">
            <w:pPr>
              <w:rPr/>
            </w:pP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tcMar>
              <w:top w:w="85.0" w:type="dxa"/>
              <w:left w:w="85.0" w:type="dxa"/>
              <w:bottom w:w="85.0" w:type="dxa"/>
              <w:right w:w="85.0" w:type="dxa"/>
            </w:tcMar>
          </w:tcPr>
          <w:p w:rsidR="00000000" w:rsidDel="00000000" w:rsidP="00000000" w:rsidRDefault="00000000" w:rsidRPr="00000000" w14:paraId="000001DA">
            <w:pPr>
              <w:rPr/>
            </w:pPr>
            <w:r w:rsidDel="00000000" w:rsidR="00000000" w:rsidRPr="00000000">
              <w:rPr>
                <w:rtl w:val="0"/>
              </w:rPr>
              <w:t xml:space="preserve">Risque que les fonds versés à des participants aux projets soient détournés à des fins de financement illicite ou au profit de personnes ou de groupes terroristes.</w:t>
            </w:r>
          </w:p>
          <w:p w:rsidR="00000000" w:rsidDel="00000000" w:rsidP="00000000" w:rsidRDefault="00000000" w:rsidRPr="00000000" w14:paraId="000001DB">
            <w:pPr>
              <w:rPr/>
            </w:pP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tcMar>
              <w:top w:w="85.0" w:type="dxa"/>
              <w:left w:w="85.0" w:type="dxa"/>
              <w:bottom w:w="85.0" w:type="dxa"/>
              <w:right w:w="85.0" w:type="dxa"/>
            </w:tcMar>
          </w:tcPr>
          <w:p w:rsidR="00000000" w:rsidDel="00000000" w:rsidP="00000000" w:rsidRDefault="00000000" w:rsidRPr="00000000" w14:paraId="000001DC">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pP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tcMar>
              <w:top w:w="85.0" w:type="dxa"/>
              <w:left w:w="85.0" w:type="dxa"/>
              <w:bottom w:w="85.0" w:type="dxa"/>
              <w:right w:w="85.0" w:type="dxa"/>
            </w:tcMar>
          </w:tcPr>
          <w:p w:rsidR="00000000" w:rsidDel="00000000" w:rsidP="00000000" w:rsidRDefault="00000000" w:rsidRPr="00000000" w14:paraId="000001DD">
            <w:pPr>
              <w:numPr>
                <w:ilvl w:val="0"/>
                <w:numId w:val="7"/>
              </w:numPr>
              <w:ind w:left="357" w:hanging="360"/>
              <w:rPr/>
            </w:pPr>
            <w:r w:rsidDel="00000000" w:rsidR="00000000" w:rsidRPr="00000000">
              <w:rPr>
                <w:rtl w:val="0"/>
              </w:rPr>
              <w:t xml:space="preserve">1) Insignifiant (faible)</w:t>
            </w:r>
          </w:p>
          <w:p w:rsidR="00000000" w:rsidDel="00000000" w:rsidP="00000000" w:rsidRDefault="00000000" w:rsidRPr="00000000" w14:paraId="000001DE">
            <w:pPr>
              <w:numPr>
                <w:ilvl w:val="0"/>
                <w:numId w:val="7"/>
              </w:numPr>
              <w:ind w:left="357" w:hanging="360"/>
              <w:rPr/>
            </w:pPr>
            <w:r w:rsidDel="00000000" w:rsidR="00000000" w:rsidRPr="00000000">
              <w:rPr>
                <w:rtl w:val="0"/>
              </w:rPr>
              <w:t xml:space="preserve">2) Mineur</w:t>
            </w:r>
          </w:p>
          <w:p w:rsidR="00000000" w:rsidDel="00000000" w:rsidP="00000000" w:rsidRDefault="00000000" w:rsidRPr="00000000" w14:paraId="000001DF">
            <w:pPr>
              <w:numPr>
                <w:ilvl w:val="0"/>
                <w:numId w:val="7"/>
              </w:numPr>
              <w:ind w:left="357" w:hanging="360"/>
              <w:rPr/>
            </w:pPr>
            <w:r w:rsidDel="00000000" w:rsidR="00000000" w:rsidRPr="00000000">
              <w:rPr>
                <w:rtl w:val="0"/>
              </w:rPr>
              <w:t xml:space="preserve">3) Modéré</w:t>
            </w:r>
          </w:p>
          <w:p w:rsidR="00000000" w:rsidDel="00000000" w:rsidP="00000000" w:rsidRDefault="00000000" w:rsidRPr="00000000" w14:paraId="000001E0">
            <w:pPr>
              <w:numPr>
                <w:ilvl w:val="0"/>
                <w:numId w:val="7"/>
              </w:numPr>
              <w:ind w:left="357" w:hanging="360"/>
              <w:rPr/>
            </w:pPr>
            <w:r w:rsidDel="00000000" w:rsidR="00000000" w:rsidRPr="00000000">
              <w:rPr>
                <w:rtl w:val="0"/>
              </w:rPr>
              <w:t xml:space="preserve">4) Grave</w:t>
            </w:r>
          </w:p>
          <w:p w:rsidR="00000000" w:rsidDel="00000000" w:rsidP="00000000" w:rsidRDefault="00000000" w:rsidRPr="00000000" w14:paraId="000001E1">
            <w:pPr>
              <w:numPr>
                <w:ilvl w:val="0"/>
                <w:numId w:val="7"/>
              </w:numPr>
              <w:ind w:left="357" w:hanging="360"/>
              <w:rPr/>
            </w:pPr>
            <w:r w:rsidDel="00000000" w:rsidR="00000000" w:rsidRPr="00000000">
              <w:rPr>
                <w:rtl w:val="0"/>
              </w:rPr>
              <w:t xml:space="preserve">5) Extrême / Catastrophi- que</w:t>
            </w:r>
          </w:p>
        </w:tc>
        <w:tc>
          <w:tcPr>
            <w:tcBorders>
              <w:top w:color="00819e" w:space="0" w:sz="4" w:val="single"/>
              <w:left w:color="00819e" w:space="0" w:sz="4" w:val="single"/>
              <w:bottom w:color="00819e" w:space="0" w:sz="4" w:val="single"/>
              <w:right w:color="00819e" w:space="0" w:sz="4" w:val="single"/>
            </w:tcBorders>
            <w:tcMar>
              <w:top w:w="85.0" w:type="dxa"/>
              <w:left w:w="85.0" w:type="dxa"/>
              <w:bottom w:w="85.0" w:type="dxa"/>
              <w:right w:w="85.0" w:type="dxa"/>
            </w:tcMar>
          </w:tcPr>
          <w:p w:rsidR="00000000" w:rsidDel="00000000" w:rsidP="00000000" w:rsidRDefault="00000000" w:rsidRPr="00000000" w14:paraId="000001E2">
            <w:pPr>
              <w:numPr>
                <w:ilvl w:val="0"/>
                <w:numId w:val="7"/>
              </w:numPr>
              <w:ind w:left="357" w:hanging="360"/>
              <w:rPr/>
            </w:pPr>
            <w:r w:rsidDel="00000000" w:rsidR="00000000" w:rsidRPr="00000000">
              <w:rPr>
                <w:rtl w:val="0"/>
              </w:rPr>
              <w:t xml:space="preserve">1) Très improbable</w:t>
            </w:r>
          </w:p>
          <w:p w:rsidR="00000000" w:rsidDel="00000000" w:rsidP="00000000" w:rsidRDefault="00000000" w:rsidRPr="00000000" w14:paraId="000001E3">
            <w:pPr>
              <w:numPr>
                <w:ilvl w:val="0"/>
                <w:numId w:val="7"/>
              </w:numPr>
              <w:ind w:left="357" w:hanging="360"/>
              <w:rPr/>
            </w:pPr>
            <w:r w:rsidDel="00000000" w:rsidR="00000000" w:rsidRPr="00000000">
              <w:rPr>
                <w:rtl w:val="0"/>
              </w:rPr>
              <w:t xml:space="preserve">2) Peu probable</w:t>
            </w:r>
          </w:p>
          <w:p w:rsidR="00000000" w:rsidDel="00000000" w:rsidP="00000000" w:rsidRDefault="00000000" w:rsidRPr="00000000" w14:paraId="000001E4">
            <w:pPr>
              <w:numPr>
                <w:ilvl w:val="0"/>
                <w:numId w:val="7"/>
              </w:numPr>
              <w:ind w:left="357" w:hanging="360"/>
              <w:rPr/>
            </w:pPr>
            <w:r w:rsidDel="00000000" w:rsidR="00000000" w:rsidRPr="00000000">
              <w:rPr>
                <w:rtl w:val="0"/>
              </w:rPr>
              <w:t xml:space="preserve">3) Possible</w:t>
            </w:r>
          </w:p>
          <w:p w:rsidR="00000000" w:rsidDel="00000000" w:rsidP="00000000" w:rsidRDefault="00000000" w:rsidRPr="00000000" w14:paraId="000001E5">
            <w:pPr>
              <w:numPr>
                <w:ilvl w:val="0"/>
                <w:numId w:val="7"/>
              </w:numPr>
              <w:ind w:left="357" w:hanging="360"/>
              <w:rPr/>
            </w:pPr>
            <w:r w:rsidDel="00000000" w:rsidR="00000000" w:rsidRPr="00000000">
              <w:rPr>
                <w:rtl w:val="0"/>
              </w:rPr>
              <w:t xml:space="preserve">4) Probable</w:t>
            </w:r>
          </w:p>
          <w:p w:rsidR="00000000" w:rsidDel="00000000" w:rsidP="00000000" w:rsidRDefault="00000000" w:rsidRPr="00000000" w14:paraId="000001E6">
            <w:pPr>
              <w:numPr>
                <w:ilvl w:val="0"/>
                <w:numId w:val="7"/>
              </w:numPr>
              <w:ind w:left="357" w:hanging="360"/>
              <w:rPr/>
            </w:pPr>
            <w:r w:rsidDel="00000000" w:rsidR="00000000" w:rsidRPr="00000000">
              <w:rPr>
                <w:rtl w:val="0"/>
              </w:rPr>
              <w:t xml:space="preserve">5) Très probable</w:t>
            </w:r>
          </w:p>
          <w:p w:rsidR="00000000" w:rsidDel="00000000" w:rsidP="00000000" w:rsidRDefault="00000000" w:rsidRPr="00000000" w14:paraId="000001E7">
            <w:pPr>
              <w:rPr/>
            </w:pPr>
            <w:r w:rsidDel="00000000" w:rsidR="00000000" w:rsidRPr="00000000">
              <w:rPr>
                <w:rtl w:val="0"/>
              </w:rPr>
            </w:r>
          </w:p>
        </w:tc>
      </w:tr>
      <w:tr>
        <w:trPr>
          <w:cantSplit w:val="0"/>
          <w:tblHeader w:val="0"/>
        </w:trPr>
        <w:tc>
          <w:tcPr>
            <w:gridSpan w:val="5"/>
            <w:tcBorders>
              <w:top w:color="00819e" w:space="0" w:sz="4" w:val="single"/>
              <w:left w:color="00819e" w:space="0" w:sz="4" w:val="single"/>
              <w:bottom w:color="00819e" w:space="0" w:sz="4" w:val="single"/>
              <w:right w:color="00819e" w:space="0" w:sz="4" w:val="single"/>
            </w:tcBorders>
            <w:shd w:fill="e1ecf4" w:val="clear"/>
            <w:tcMar>
              <w:top w:w="85.0" w:type="dxa"/>
              <w:left w:w="85.0" w:type="dxa"/>
              <w:bottom w:w="85.0" w:type="dxa"/>
              <w:right w:w="85.0" w:type="dxa"/>
            </w:tcMar>
          </w:tcPr>
          <w:p w:rsidR="00000000" w:rsidDel="00000000" w:rsidP="00000000" w:rsidRDefault="00000000" w:rsidRPr="00000000" w14:paraId="000001E8">
            <w:pPr>
              <w:rPr/>
            </w:pPr>
            <w:r w:rsidDel="00000000" w:rsidR="00000000" w:rsidRPr="00000000">
              <w:rPr>
                <w:rtl w:val="0"/>
              </w:rPr>
              <w:t xml:space="preserve">Autres risques liés à votre projet (veuillez préciser).</w:t>
            </w:r>
          </w:p>
          <w:p w:rsidR="00000000" w:rsidDel="00000000" w:rsidP="00000000" w:rsidRDefault="00000000" w:rsidRPr="00000000" w14:paraId="000001E9">
            <w:pPr>
              <w:rPr/>
            </w:pPr>
            <w:r w:rsidDel="00000000" w:rsidR="00000000" w:rsidRPr="00000000">
              <w:rPr>
                <w:rtl w:val="0"/>
              </w:rPr>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85.0" w:type="dxa"/>
              <w:left w:w="85.0" w:type="dxa"/>
              <w:bottom w:w="85.0" w:type="dxa"/>
              <w:right w:w="85.0" w:type="dxa"/>
            </w:tcMar>
          </w:tcPr>
          <w:p w:rsidR="00000000" w:rsidDel="00000000" w:rsidP="00000000" w:rsidRDefault="00000000" w:rsidRPr="00000000" w14:paraId="000001EE">
            <w:pPr>
              <w:rPr/>
            </w:pPr>
            <w:r w:rsidDel="00000000" w:rsidR="00000000" w:rsidRPr="00000000">
              <w:rPr>
                <w:rtl w:val="0"/>
              </w:rPr>
              <w:t xml:space="preserve">1. </w:t>
            </w:r>
          </w:p>
        </w:tc>
        <w:tc>
          <w:tcPr>
            <w:tcBorders>
              <w:top w:color="00819e" w:space="0" w:sz="4" w:val="single"/>
              <w:left w:color="00819e" w:space="0" w:sz="4" w:val="single"/>
              <w:bottom w:color="00819e" w:space="0" w:sz="4" w:val="single"/>
              <w:right w:color="00819e" w:space="0" w:sz="4" w:val="single"/>
            </w:tcBorders>
            <w:tcMar>
              <w:top w:w="85.0" w:type="dxa"/>
              <w:left w:w="85.0" w:type="dxa"/>
              <w:bottom w:w="85.0" w:type="dxa"/>
              <w:right w:w="85.0" w:type="dxa"/>
            </w:tcMar>
          </w:tcPr>
          <w:p w:rsidR="00000000" w:rsidDel="00000000" w:rsidP="00000000" w:rsidRDefault="00000000" w:rsidRPr="00000000" w14:paraId="000001EF">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pP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tcMar>
              <w:top w:w="85.0" w:type="dxa"/>
              <w:left w:w="85.0" w:type="dxa"/>
              <w:bottom w:w="85.0" w:type="dxa"/>
              <w:right w:w="85.0" w:type="dxa"/>
            </w:tcMar>
          </w:tcPr>
          <w:p w:rsidR="00000000" w:rsidDel="00000000" w:rsidP="00000000" w:rsidRDefault="00000000" w:rsidRPr="00000000" w14:paraId="000001F0">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pP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tcMar>
              <w:top w:w="85.0" w:type="dxa"/>
              <w:left w:w="85.0" w:type="dxa"/>
              <w:bottom w:w="85.0" w:type="dxa"/>
              <w:right w:w="85.0" w:type="dxa"/>
            </w:tcMar>
          </w:tcPr>
          <w:p w:rsidR="00000000" w:rsidDel="00000000" w:rsidP="00000000" w:rsidRDefault="00000000" w:rsidRPr="00000000" w14:paraId="000001F1">
            <w:pPr>
              <w:numPr>
                <w:ilvl w:val="0"/>
                <w:numId w:val="7"/>
              </w:numPr>
              <w:ind w:left="357" w:hanging="360"/>
              <w:rPr/>
            </w:pPr>
            <w:r w:rsidDel="00000000" w:rsidR="00000000" w:rsidRPr="00000000">
              <w:rPr>
                <w:rtl w:val="0"/>
              </w:rPr>
              <w:t xml:space="preserve">1) Insignifiant (faible)</w:t>
            </w:r>
          </w:p>
          <w:p w:rsidR="00000000" w:rsidDel="00000000" w:rsidP="00000000" w:rsidRDefault="00000000" w:rsidRPr="00000000" w14:paraId="000001F2">
            <w:pPr>
              <w:numPr>
                <w:ilvl w:val="0"/>
                <w:numId w:val="7"/>
              </w:numPr>
              <w:ind w:left="357" w:hanging="360"/>
              <w:rPr/>
            </w:pPr>
            <w:r w:rsidDel="00000000" w:rsidR="00000000" w:rsidRPr="00000000">
              <w:rPr>
                <w:rtl w:val="0"/>
              </w:rPr>
              <w:t xml:space="preserve">2) Mineur</w:t>
            </w:r>
          </w:p>
          <w:p w:rsidR="00000000" w:rsidDel="00000000" w:rsidP="00000000" w:rsidRDefault="00000000" w:rsidRPr="00000000" w14:paraId="000001F3">
            <w:pPr>
              <w:numPr>
                <w:ilvl w:val="0"/>
                <w:numId w:val="7"/>
              </w:numPr>
              <w:ind w:left="357" w:hanging="360"/>
              <w:rPr/>
            </w:pPr>
            <w:r w:rsidDel="00000000" w:rsidR="00000000" w:rsidRPr="00000000">
              <w:rPr>
                <w:rtl w:val="0"/>
              </w:rPr>
              <w:t xml:space="preserve">3) Modéré</w:t>
            </w:r>
          </w:p>
          <w:p w:rsidR="00000000" w:rsidDel="00000000" w:rsidP="00000000" w:rsidRDefault="00000000" w:rsidRPr="00000000" w14:paraId="000001F4">
            <w:pPr>
              <w:numPr>
                <w:ilvl w:val="0"/>
                <w:numId w:val="7"/>
              </w:numPr>
              <w:ind w:left="357" w:hanging="360"/>
              <w:rPr/>
            </w:pPr>
            <w:r w:rsidDel="00000000" w:rsidR="00000000" w:rsidRPr="00000000">
              <w:rPr>
                <w:rtl w:val="0"/>
              </w:rPr>
              <w:t xml:space="preserve">4) Grave</w:t>
            </w:r>
          </w:p>
          <w:p w:rsidR="00000000" w:rsidDel="00000000" w:rsidP="00000000" w:rsidRDefault="00000000" w:rsidRPr="00000000" w14:paraId="000001F5">
            <w:pPr>
              <w:numPr>
                <w:ilvl w:val="0"/>
                <w:numId w:val="7"/>
              </w:numPr>
              <w:ind w:left="357" w:hanging="360"/>
              <w:rPr/>
            </w:pPr>
            <w:r w:rsidDel="00000000" w:rsidR="00000000" w:rsidRPr="00000000">
              <w:rPr>
                <w:rtl w:val="0"/>
              </w:rPr>
              <w:t xml:space="preserve">5) Extrême / Catastrophi- que</w:t>
            </w:r>
          </w:p>
        </w:tc>
        <w:tc>
          <w:tcPr>
            <w:tcBorders>
              <w:top w:color="00819e" w:space="0" w:sz="4" w:val="single"/>
              <w:left w:color="00819e" w:space="0" w:sz="4" w:val="single"/>
              <w:bottom w:color="00819e" w:space="0" w:sz="4" w:val="single"/>
              <w:right w:color="00819e" w:space="0" w:sz="4" w:val="single"/>
            </w:tcBorders>
            <w:tcMar>
              <w:top w:w="85.0" w:type="dxa"/>
              <w:left w:w="85.0" w:type="dxa"/>
              <w:bottom w:w="85.0" w:type="dxa"/>
              <w:right w:w="85.0" w:type="dxa"/>
            </w:tcMar>
          </w:tcPr>
          <w:p w:rsidR="00000000" w:rsidDel="00000000" w:rsidP="00000000" w:rsidRDefault="00000000" w:rsidRPr="00000000" w14:paraId="000001F6">
            <w:pPr>
              <w:numPr>
                <w:ilvl w:val="0"/>
                <w:numId w:val="7"/>
              </w:numPr>
              <w:ind w:left="357" w:hanging="360"/>
              <w:rPr/>
            </w:pPr>
            <w:r w:rsidDel="00000000" w:rsidR="00000000" w:rsidRPr="00000000">
              <w:rPr>
                <w:rtl w:val="0"/>
              </w:rPr>
              <w:t xml:space="preserve">1) Très improbable</w:t>
            </w:r>
          </w:p>
          <w:p w:rsidR="00000000" w:rsidDel="00000000" w:rsidP="00000000" w:rsidRDefault="00000000" w:rsidRPr="00000000" w14:paraId="000001F7">
            <w:pPr>
              <w:numPr>
                <w:ilvl w:val="0"/>
                <w:numId w:val="7"/>
              </w:numPr>
              <w:ind w:left="357" w:hanging="360"/>
              <w:rPr/>
            </w:pPr>
            <w:r w:rsidDel="00000000" w:rsidR="00000000" w:rsidRPr="00000000">
              <w:rPr>
                <w:rtl w:val="0"/>
              </w:rPr>
              <w:t xml:space="preserve">2) Peu probable</w:t>
            </w:r>
          </w:p>
          <w:p w:rsidR="00000000" w:rsidDel="00000000" w:rsidP="00000000" w:rsidRDefault="00000000" w:rsidRPr="00000000" w14:paraId="000001F8">
            <w:pPr>
              <w:numPr>
                <w:ilvl w:val="0"/>
                <w:numId w:val="7"/>
              </w:numPr>
              <w:ind w:left="357" w:hanging="360"/>
              <w:rPr/>
            </w:pPr>
            <w:r w:rsidDel="00000000" w:rsidR="00000000" w:rsidRPr="00000000">
              <w:rPr>
                <w:rtl w:val="0"/>
              </w:rPr>
              <w:t xml:space="preserve">3) Possible</w:t>
            </w:r>
          </w:p>
          <w:p w:rsidR="00000000" w:rsidDel="00000000" w:rsidP="00000000" w:rsidRDefault="00000000" w:rsidRPr="00000000" w14:paraId="000001F9">
            <w:pPr>
              <w:numPr>
                <w:ilvl w:val="0"/>
                <w:numId w:val="7"/>
              </w:numPr>
              <w:ind w:left="357" w:hanging="360"/>
              <w:rPr/>
            </w:pPr>
            <w:r w:rsidDel="00000000" w:rsidR="00000000" w:rsidRPr="00000000">
              <w:rPr>
                <w:rtl w:val="0"/>
              </w:rPr>
              <w:t xml:space="preserve">4) Probable</w:t>
            </w:r>
          </w:p>
          <w:p w:rsidR="00000000" w:rsidDel="00000000" w:rsidP="00000000" w:rsidRDefault="00000000" w:rsidRPr="00000000" w14:paraId="000001FA">
            <w:pPr>
              <w:numPr>
                <w:ilvl w:val="0"/>
                <w:numId w:val="7"/>
              </w:numPr>
              <w:ind w:left="357" w:hanging="360"/>
              <w:rPr/>
            </w:pPr>
            <w:r w:rsidDel="00000000" w:rsidR="00000000" w:rsidRPr="00000000">
              <w:rPr>
                <w:rtl w:val="0"/>
              </w:rPr>
              <w:t xml:space="preserve">5) Très probable</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85.0" w:type="dxa"/>
              <w:left w:w="85.0" w:type="dxa"/>
              <w:bottom w:w="85.0" w:type="dxa"/>
              <w:right w:w="85.0" w:type="dxa"/>
            </w:tcMar>
          </w:tcPr>
          <w:p w:rsidR="00000000" w:rsidDel="00000000" w:rsidP="00000000" w:rsidRDefault="00000000" w:rsidRPr="00000000" w14:paraId="000001FB">
            <w:pPr>
              <w:rPr/>
            </w:pPr>
            <w:r w:rsidDel="00000000" w:rsidR="00000000" w:rsidRPr="00000000">
              <w:rPr>
                <w:rtl w:val="0"/>
              </w:rPr>
              <w:t xml:space="preserve">2.</w:t>
            </w:r>
          </w:p>
          <w:p w:rsidR="00000000" w:rsidDel="00000000" w:rsidP="00000000" w:rsidRDefault="00000000" w:rsidRPr="00000000" w14:paraId="000001FC">
            <w:pPr>
              <w:rPr/>
            </w:pP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tcMar>
              <w:top w:w="85.0" w:type="dxa"/>
              <w:left w:w="85.0" w:type="dxa"/>
              <w:bottom w:w="85.0" w:type="dxa"/>
              <w:right w:w="85.0" w:type="dxa"/>
            </w:tcMar>
          </w:tcPr>
          <w:p w:rsidR="00000000" w:rsidDel="00000000" w:rsidP="00000000" w:rsidRDefault="00000000" w:rsidRPr="00000000" w14:paraId="000001FD">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pP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tcMar>
              <w:top w:w="85.0" w:type="dxa"/>
              <w:left w:w="85.0" w:type="dxa"/>
              <w:bottom w:w="85.0" w:type="dxa"/>
              <w:right w:w="85.0" w:type="dxa"/>
            </w:tcMar>
          </w:tcPr>
          <w:p w:rsidR="00000000" w:rsidDel="00000000" w:rsidP="00000000" w:rsidRDefault="00000000" w:rsidRPr="00000000" w14:paraId="000001FE">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pP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tcMar>
              <w:top w:w="85.0" w:type="dxa"/>
              <w:left w:w="85.0" w:type="dxa"/>
              <w:bottom w:w="85.0" w:type="dxa"/>
              <w:right w:w="85.0" w:type="dxa"/>
            </w:tcMar>
          </w:tcPr>
          <w:p w:rsidR="00000000" w:rsidDel="00000000" w:rsidP="00000000" w:rsidRDefault="00000000" w:rsidRPr="00000000" w14:paraId="000001FF">
            <w:pPr>
              <w:numPr>
                <w:ilvl w:val="0"/>
                <w:numId w:val="7"/>
              </w:numPr>
              <w:ind w:left="357" w:hanging="360"/>
              <w:rPr/>
            </w:pPr>
            <w:r w:rsidDel="00000000" w:rsidR="00000000" w:rsidRPr="00000000">
              <w:rPr>
                <w:rtl w:val="0"/>
              </w:rPr>
              <w:t xml:space="preserve">1) Insignifiant (faible)</w:t>
            </w:r>
          </w:p>
          <w:p w:rsidR="00000000" w:rsidDel="00000000" w:rsidP="00000000" w:rsidRDefault="00000000" w:rsidRPr="00000000" w14:paraId="00000200">
            <w:pPr>
              <w:numPr>
                <w:ilvl w:val="0"/>
                <w:numId w:val="7"/>
              </w:numPr>
              <w:ind w:left="357" w:hanging="360"/>
              <w:rPr/>
            </w:pPr>
            <w:r w:rsidDel="00000000" w:rsidR="00000000" w:rsidRPr="00000000">
              <w:rPr>
                <w:rtl w:val="0"/>
              </w:rPr>
              <w:t xml:space="preserve">2) Mineur</w:t>
            </w:r>
          </w:p>
          <w:p w:rsidR="00000000" w:rsidDel="00000000" w:rsidP="00000000" w:rsidRDefault="00000000" w:rsidRPr="00000000" w14:paraId="00000201">
            <w:pPr>
              <w:numPr>
                <w:ilvl w:val="0"/>
                <w:numId w:val="7"/>
              </w:numPr>
              <w:ind w:left="357" w:hanging="360"/>
              <w:rPr/>
            </w:pPr>
            <w:r w:rsidDel="00000000" w:rsidR="00000000" w:rsidRPr="00000000">
              <w:rPr>
                <w:rtl w:val="0"/>
              </w:rPr>
              <w:t xml:space="preserve">3) Modéré</w:t>
            </w:r>
          </w:p>
          <w:p w:rsidR="00000000" w:rsidDel="00000000" w:rsidP="00000000" w:rsidRDefault="00000000" w:rsidRPr="00000000" w14:paraId="00000202">
            <w:pPr>
              <w:numPr>
                <w:ilvl w:val="0"/>
                <w:numId w:val="7"/>
              </w:numPr>
              <w:ind w:left="357" w:hanging="360"/>
              <w:rPr/>
            </w:pPr>
            <w:r w:rsidDel="00000000" w:rsidR="00000000" w:rsidRPr="00000000">
              <w:rPr>
                <w:rtl w:val="0"/>
              </w:rPr>
              <w:t xml:space="preserve">4) Grave</w:t>
            </w:r>
          </w:p>
          <w:p w:rsidR="00000000" w:rsidDel="00000000" w:rsidP="00000000" w:rsidRDefault="00000000" w:rsidRPr="00000000" w14:paraId="00000203">
            <w:pPr>
              <w:numPr>
                <w:ilvl w:val="0"/>
                <w:numId w:val="7"/>
              </w:numPr>
              <w:ind w:left="357" w:hanging="360"/>
              <w:rPr/>
            </w:pPr>
            <w:r w:rsidDel="00000000" w:rsidR="00000000" w:rsidRPr="00000000">
              <w:rPr>
                <w:rtl w:val="0"/>
              </w:rPr>
              <w:t xml:space="preserve">5) Extrême / Catastrophi- que</w:t>
            </w:r>
          </w:p>
        </w:tc>
        <w:tc>
          <w:tcPr>
            <w:tcBorders>
              <w:top w:color="00819e" w:space="0" w:sz="4" w:val="single"/>
              <w:left w:color="00819e" w:space="0" w:sz="4" w:val="single"/>
              <w:bottom w:color="00819e" w:space="0" w:sz="4" w:val="single"/>
              <w:right w:color="00819e" w:space="0" w:sz="4" w:val="single"/>
            </w:tcBorders>
            <w:tcMar>
              <w:top w:w="85.0" w:type="dxa"/>
              <w:left w:w="85.0" w:type="dxa"/>
              <w:bottom w:w="85.0" w:type="dxa"/>
              <w:right w:w="85.0" w:type="dxa"/>
            </w:tcMar>
          </w:tcPr>
          <w:p w:rsidR="00000000" w:rsidDel="00000000" w:rsidP="00000000" w:rsidRDefault="00000000" w:rsidRPr="00000000" w14:paraId="00000204">
            <w:pPr>
              <w:numPr>
                <w:ilvl w:val="0"/>
                <w:numId w:val="7"/>
              </w:numPr>
              <w:ind w:left="357" w:hanging="360"/>
              <w:rPr/>
            </w:pPr>
            <w:r w:rsidDel="00000000" w:rsidR="00000000" w:rsidRPr="00000000">
              <w:rPr>
                <w:rtl w:val="0"/>
              </w:rPr>
              <w:t xml:space="preserve">1) Très improbable</w:t>
            </w:r>
          </w:p>
          <w:p w:rsidR="00000000" w:rsidDel="00000000" w:rsidP="00000000" w:rsidRDefault="00000000" w:rsidRPr="00000000" w14:paraId="00000205">
            <w:pPr>
              <w:numPr>
                <w:ilvl w:val="0"/>
                <w:numId w:val="7"/>
              </w:numPr>
              <w:ind w:left="357" w:hanging="360"/>
              <w:rPr/>
            </w:pPr>
            <w:r w:rsidDel="00000000" w:rsidR="00000000" w:rsidRPr="00000000">
              <w:rPr>
                <w:rtl w:val="0"/>
              </w:rPr>
              <w:t xml:space="preserve">2) Peu probable</w:t>
            </w:r>
          </w:p>
          <w:p w:rsidR="00000000" w:rsidDel="00000000" w:rsidP="00000000" w:rsidRDefault="00000000" w:rsidRPr="00000000" w14:paraId="00000206">
            <w:pPr>
              <w:numPr>
                <w:ilvl w:val="0"/>
                <w:numId w:val="7"/>
              </w:numPr>
              <w:ind w:left="357" w:hanging="360"/>
              <w:rPr/>
            </w:pPr>
            <w:r w:rsidDel="00000000" w:rsidR="00000000" w:rsidRPr="00000000">
              <w:rPr>
                <w:rtl w:val="0"/>
              </w:rPr>
              <w:t xml:space="preserve">3) Possible</w:t>
            </w:r>
          </w:p>
          <w:p w:rsidR="00000000" w:rsidDel="00000000" w:rsidP="00000000" w:rsidRDefault="00000000" w:rsidRPr="00000000" w14:paraId="00000207">
            <w:pPr>
              <w:numPr>
                <w:ilvl w:val="0"/>
                <w:numId w:val="7"/>
              </w:numPr>
              <w:ind w:left="357" w:hanging="360"/>
              <w:rPr/>
            </w:pPr>
            <w:r w:rsidDel="00000000" w:rsidR="00000000" w:rsidRPr="00000000">
              <w:rPr>
                <w:rtl w:val="0"/>
              </w:rPr>
              <w:t xml:space="preserve">4) Probable</w:t>
            </w:r>
          </w:p>
          <w:p w:rsidR="00000000" w:rsidDel="00000000" w:rsidP="00000000" w:rsidRDefault="00000000" w:rsidRPr="00000000" w14:paraId="00000208">
            <w:pPr>
              <w:numPr>
                <w:ilvl w:val="0"/>
                <w:numId w:val="7"/>
              </w:numPr>
              <w:ind w:left="357" w:hanging="360"/>
              <w:rPr/>
            </w:pPr>
            <w:r w:rsidDel="00000000" w:rsidR="00000000" w:rsidRPr="00000000">
              <w:rPr>
                <w:rtl w:val="0"/>
              </w:rPr>
              <w:t xml:space="preserve">5) Très probable</w:t>
            </w:r>
          </w:p>
        </w:tc>
      </w:tr>
    </w:tbl>
    <w:p w:rsidR="00000000" w:rsidDel="00000000" w:rsidP="00000000" w:rsidRDefault="00000000" w:rsidRPr="00000000" w14:paraId="00000209">
      <w:pPr>
        <w:rPr/>
      </w:pPr>
      <w:r w:rsidDel="00000000" w:rsidR="00000000" w:rsidRPr="00000000">
        <w:rPr>
          <w:rtl w:val="0"/>
        </w:rPr>
      </w:r>
    </w:p>
    <w:p w:rsidR="00000000" w:rsidDel="00000000" w:rsidP="00000000" w:rsidRDefault="00000000" w:rsidRPr="00000000" w14:paraId="0000020A">
      <w:pPr>
        <w:pStyle w:val="Heading1"/>
        <w:spacing w:after="0" w:lineRule="auto"/>
        <w:jc w:val="both"/>
        <w:rPr>
          <w:sz w:val="24"/>
          <w:szCs w:val="24"/>
        </w:rPr>
      </w:pPr>
      <w:bookmarkStart w:colFirst="0" w:colLast="0" w:name="_qdxryetxgqwt" w:id="8"/>
      <w:bookmarkEnd w:id="8"/>
      <w:r w:rsidDel="00000000" w:rsidR="00000000" w:rsidRPr="00000000">
        <w:rPr>
          <w:rtl w:val="0"/>
        </w:rPr>
      </w:r>
    </w:p>
    <w:p w:rsidR="00000000" w:rsidDel="00000000" w:rsidP="00000000" w:rsidRDefault="00000000" w:rsidRPr="00000000" w14:paraId="0000020B">
      <w:pPr>
        <w:pStyle w:val="Heading1"/>
        <w:spacing w:after="0" w:lineRule="auto"/>
        <w:jc w:val="both"/>
        <w:rPr>
          <w:sz w:val="24"/>
          <w:szCs w:val="24"/>
        </w:rPr>
      </w:pPr>
      <w:bookmarkStart w:colFirst="0" w:colLast="0" w:name="_rq88s2nevhbm" w:id="9"/>
      <w:bookmarkEnd w:id="9"/>
      <w:r w:rsidDel="00000000" w:rsidR="00000000" w:rsidRPr="00000000">
        <w:rPr>
          <w:rtl w:val="0"/>
        </w:rPr>
      </w:r>
    </w:p>
    <w:p w:rsidR="00000000" w:rsidDel="00000000" w:rsidP="00000000" w:rsidRDefault="00000000" w:rsidRPr="00000000" w14:paraId="0000020C">
      <w:pPr>
        <w:pStyle w:val="Heading2"/>
        <w:rPr/>
      </w:pPr>
      <w:bookmarkStart w:colFirst="0" w:colLast="0" w:name="_bmlbvcwk2nqs" w:id="10"/>
      <w:bookmarkEnd w:id="10"/>
      <w:r w:rsidDel="00000000" w:rsidR="00000000" w:rsidRPr="00000000">
        <w:rPr>
          <w:rtl w:val="0"/>
        </w:rPr>
      </w:r>
    </w:p>
    <w:p w:rsidR="00000000" w:rsidDel="00000000" w:rsidP="00000000" w:rsidRDefault="00000000" w:rsidRPr="00000000" w14:paraId="0000020D">
      <w:pPr>
        <w:pStyle w:val="Heading2"/>
        <w:rPr/>
      </w:pPr>
      <w:bookmarkStart w:colFirst="0" w:colLast="0" w:name="_ypwpmuv8h0g4" w:id="11"/>
      <w:bookmarkEnd w:id="11"/>
      <w:r w:rsidDel="00000000" w:rsidR="00000000" w:rsidRPr="00000000">
        <w:rPr>
          <w:rtl w:val="0"/>
        </w:rPr>
        <w:t xml:space="preserve">Section D - Portée</w:t>
      </w:r>
    </w:p>
    <w:p w:rsidR="00000000" w:rsidDel="00000000" w:rsidP="00000000" w:rsidRDefault="00000000" w:rsidRPr="00000000" w14:paraId="0000020E">
      <w:pPr>
        <w:pBdr>
          <w:top w:color="e1ecf4" w:space="6" w:sz="48" w:val="single"/>
          <w:left w:color="e1ecf4" w:space="6" w:sz="48" w:val="single"/>
          <w:bottom w:color="e1ecf4" w:space="6" w:sz="48" w:val="single"/>
          <w:right w:color="e1ecf4" w:space="6" w:sz="48" w:val="single"/>
        </w:pBdr>
        <w:shd w:fill="e1ecf4" w:val="clear"/>
        <w:spacing w:after="0" w:lineRule="auto"/>
        <w:rPr/>
      </w:pPr>
      <w:r w:rsidDel="00000000" w:rsidR="00000000" w:rsidRPr="00000000">
        <w:rPr>
          <w:rtl w:val="0"/>
        </w:rPr>
        <w:t xml:space="preserve">Dans le tableau ci-dessous, veuillez indiquer le nombre de participants visé par le projet. </w:t>
      </w:r>
    </w:p>
    <w:p w:rsidR="00000000" w:rsidDel="00000000" w:rsidP="00000000" w:rsidRDefault="00000000" w:rsidRPr="00000000" w14:paraId="0000020F">
      <w:pPr>
        <w:pBdr>
          <w:top w:color="e1ecf4" w:space="6" w:sz="48" w:val="single"/>
          <w:left w:color="e1ecf4" w:space="6" w:sz="48" w:val="single"/>
          <w:bottom w:color="e1ecf4" w:space="6" w:sz="48" w:val="single"/>
          <w:right w:color="e1ecf4" w:space="6" w:sz="48" w:val="single"/>
        </w:pBdr>
        <w:shd w:fill="e1ecf4" w:val="clear"/>
        <w:spacing w:after="0" w:lineRule="auto"/>
        <w:rPr>
          <w:vertAlign w:val="superscript"/>
        </w:rPr>
      </w:pPr>
      <w:r w:rsidDel="00000000" w:rsidR="00000000" w:rsidRPr="00000000">
        <w:rPr>
          <w:rtl w:val="0"/>
        </w:rPr>
        <w:t xml:space="preserve">Recourrez à des estimations si les données selon l’âge, le sexe et la situation de handicap ne sont pas disponibles</w:t>
      </w:r>
      <w:r w:rsidDel="00000000" w:rsidR="00000000" w:rsidRPr="00000000">
        <w:rPr>
          <w:vertAlign w:val="superscript"/>
        </w:rPr>
        <w:footnoteReference w:customMarkFollows="0" w:id="4"/>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210">
      <w:pPr>
        <w:spacing w:after="0" w:lineRule="auto"/>
        <w:rPr>
          <w:vertAlign w:val="superscript"/>
        </w:rPr>
      </w:pPr>
      <w:r w:rsidDel="00000000" w:rsidR="00000000" w:rsidRPr="00000000">
        <w:rPr>
          <w:rtl w:val="0"/>
        </w:rPr>
      </w:r>
    </w:p>
    <w:tbl>
      <w:tblPr>
        <w:tblStyle w:val="Table16"/>
        <w:tblW w:w="9771.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15"/>
        <w:gridCol w:w="2400"/>
        <w:gridCol w:w="1923"/>
        <w:gridCol w:w="2133"/>
        <w:tblGridChange w:id="0">
          <w:tblGrid>
            <w:gridCol w:w="3315"/>
            <w:gridCol w:w="2400"/>
            <w:gridCol w:w="1923"/>
            <w:gridCol w:w="2133"/>
          </w:tblGrid>
        </w:tblGridChange>
      </w:tblGrid>
      <w:tr>
        <w:trPr>
          <w:cantSplit w:val="0"/>
          <w:trHeight w:val="400" w:hRule="atLeast"/>
          <w:tblHeader w:val="0"/>
        </w:trPr>
        <w:tc>
          <w:tcPr>
            <w:gridSpan w:val="2"/>
            <w:tcBorders>
              <w:bottom w:color="00819e" w:space="0" w:sz="8" w:val="single"/>
            </w:tcBorders>
            <w:shd w:fill="e1ecf4" w:val="clear"/>
            <w:tcMar>
              <w:top w:w="85.0" w:type="dxa"/>
              <w:left w:w="85.0" w:type="dxa"/>
              <w:bottom w:w="85.0" w:type="dxa"/>
              <w:right w:w="85.0" w:type="dxa"/>
            </w:tcMar>
          </w:tcPr>
          <w:p w:rsidR="00000000" w:rsidDel="00000000" w:rsidP="00000000" w:rsidRDefault="00000000" w:rsidRPr="00000000" w14:paraId="00000211">
            <w:pPr>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1"/>
                <w:bCs w:val="1"/>
                <w:rtl w:val="0"/>
              </w:rPr>
              <w:t xml:space="preserve">D.1 Participants au projet</w:t>
            </w:r>
            <w:r w:rsidDel="00000000" w:rsidR="00000000" w:rsidRPr="00000000">
              <w:rPr>
                <w:rFonts w:ascii="Mulish ExtraBold" w:cs="Mulish ExtraBold" w:eastAsia="Mulish ExtraBold" w:hAnsi="Mulish ExtraBold"/>
                <w:rtl w:val="0"/>
              </w:rPr>
              <w:t xml:space="preserve"> </w:t>
            </w:r>
          </w:p>
        </w:tc>
        <w:tc>
          <w:tcPr>
            <w:tcBorders>
              <w:top w:color="00819e" w:space="0" w:sz="8" w:val="single"/>
              <w:left w:color="00819e" w:space="0" w:sz="8" w:val="single"/>
              <w:bottom w:color="00819e" w:space="0" w:sz="8" w:val="single"/>
              <w:right w:color="00819e" w:space="0" w:sz="8" w:val="single"/>
            </w:tcBorders>
            <w:shd w:fill="e1ecf4" w:val="clear"/>
            <w:tcMar>
              <w:top w:w="85.0" w:type="dxa"/>
              <w:left w:w="85.0" w:type="dxa"/>
              <w:bottom w:w="85.0" w:type="dxa"/>
              <w:right w:w="85.0" w:type="dxa"/>
            </w:tcMar>
          </w:tcPr>
          <w:p w:rsidR="00000000" w:rsidDel="00000000" w:rsidP="00000000" w:rsidRDefault="00000000" w:rsidRPr="00000000" w14:paraId="00000213">
            <w:pPr>
              <w:rPr>
                <w:rFonts w:ascii="Mulish" w:cs="Mulish" w:eastAsia="Mulish" w:hAnsi="Mulish"/>
                <w:b w:val="1"/>
                <w:bCs w:val="1"/>
              </w:rPr>
            </w:pPr>
            <w:r w:rsidDel="00000000" w:rsidR="00000000" w:rsidRPr="00000000">
              <w:rPr>
                <w:rFonts w:ascii="Mulish ExtraBold" w:cs="Mulish ExtraBold" w:eastAsia="Mulish ExtraBold" w:hAnsi="Mulish ExtraBold"/>
                <w:b w:val="1"/>
                <w:bCs w:val="1"/>
                <w:rtl w:val="0"/>
              </w:rPr>
              <w:t xml:space="preserve">Participants directs</w:t>
            </w:r>
            <w:r w:rsidDel="00000000" w:rsidR="00000000" w:rsidRPr="00000000">
              <w:rPr>
                <w:rFonts w:ascii="Mulish ExtraBold" w:cs="Mulish ExtraBold" w:eastAsia="Mulish ExtraBold" w:hAnsi="Mulish ExtraBold"/>
                <w:rtl w:val="0"/>
              </w:rPr>
              <w:t xml:space="preserve"> </w:t>
            </w:r>
            <w:r w:rsidDel="00000000" w:rsidR="00000000" w:rsidRPr="00000000">
              <w:rPr>
                <w:rtl w:val="0"/>
              </w:rPr>
            </w:r>
          </w:p>
          <w:p w:rsidR="00000000" w:rsidDel="00000000" w:rsidP="00000000" w:rsidRDefault="00000000" w:rsidRPr="00000000" w14:paraId="00000214">
            <w:pPr>
              <w:rPr/>
            </w:pP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shd w:fill="e1ecf4" w:val="clear"/>
            <w:tcMar>
              <w:top w:w="85.0" w:type="dxa"/>
              <w:left w:w="85.0" w:type="dxa"/>
              <w:bottom w:w="85.0" w:type="dxa"/>
              <w:right w:w="85.0" w:type="dxa"/>
            </w:tcMar>
          </w:tcPr>
          <w:p w:rsidR="00000000" w:rsidDel="00000000" w:rsidP="00000000" w:rsidRDefault="00000000" w:rsidRPr="00000000" w14:paraId="00000215">
            <w:pPr>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1"/>
                <w:bCs w:val="1"/>
                <w:rtl w:val="0"/>
              </w:rPr>
              <w:t xml:space="preserve">Participants indirects</w:t>
            </w: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16">
            <w:pPr>
              <w:rPr/>
            </w:pPr>
            <w:r w:rsidDel="00000000" w:rsidR="00000000" w:rsidRPr="00000000">
              <w:rPr>
                <w:rtl w:val="0"/>
              </w:rPr>
              <w:t xml:space="preserve">Fille de moins de 18 ans (enfant)</w:t>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17">
            <w:pPr>
              <w:rPr/>
            </w:pPr>
            <w:r w:rsidDel="00000000" w:rsidR="00000000" w:rsidRPr="00000000">
              <w:rPr>
                <w:rtl w:val="0"/>
              </w:rPr>
              <w:t xml:space="preserve">En situation de handicap</w:t>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18">
            <w:pPr>
              <w:rPr/>
            </w:pP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19">
            <w:pPr>
              <w:rPr/>
            </w:pP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1A">
            <w:pPr>
              <w:rPr/>
            </w:pPr>
            <w:r w:rsidDel="00000000" w:rsidR="00000000" w:rsidRPr="00000000">
              <w:rPr>
                <w:rtl w:val="0"/>
              </w:rPr>
              <w:t xml:space="preserve">Fille de moins de 18 ans </w:t>
              <w:tab/>
              <w:t xml:space="preserve">(enfant)</w:t>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1B">
            <w:pPr>
              <w:rPr/>
            </w:pPr>
            <w:r w:rsidDel="00000000" w:rsidR="00000000" w:rsidRPr="00000000">
              <w:rPr>
                <w:rtl w:val="0"/>
              </w:rPr>
              <w:t xml:space="preserve">Sans handicap</w:t>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1C">
            <w:pPr>
              <w:rPr/>
            </w:pP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1D">
            <w:pPr>
              <w:rPr/>
            </w:pP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1E">
            <w:pPr>
              <w:rPr/>
            </w:pPr>
            <w:r w:rsidDel="00000000" w:rsidR="00000000" w:rsidRPr="00000000">
              <w:rPr>
                <w:rtl w:val="0"/>
              </w:rPr>
              <w:t xml:space="preserve">Garçon de moins de 18 ans (enfant)</w:t>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1F">
            <w:pPr>
              <w:rPr/>
            </w:pPr>
            <w:r w:rsidDel="00000000" w:rsidR="00000000" w:rsidRPr="00000000">
              <w:rPr>
                <w:rtl w:val="0"/>
              </w:rPr>
              <w:t xml:space="preserve">En situation de handicap</w:t>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20">
            <w:pPr>
              <w:rPr/>
            </w:pP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21">
            <w:pPr>
              <w:rPr/>
            </w:pP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22">
            <w:pPr>
              <w:rPr/>
            </w:pPr>
            <w:r w:rsidDel="00000000" w:rsidR="00000000" w:rsidRPr="00000000">
              <w:rPr>
                <w:rtl w:val="0"/>
              </w:rPr>
              <w:t xml:space="preserve">Garçon de moins de 18 ans (enfant)</w:t>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23">
            <w:pPr>
              <w:rPr/>
            </w:pPr>
            <w:r w:rsidDel="00000000" w:rsidR="00000000" w:rsidRPr="00000000">
              <w:rPr>
                <w:rtl w:val="0"/>
              </w:rPr>
              <w:t xml:space="preserve">Sans handicap</w:t>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24">
            <w:pPr>
              <w:rPr/>
            </w:pP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25">
            <w:pPr>
              <w:rPr/>
            </w:pP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26">
            <w:pPr>
              <w:rPr/>
            </w:pPr>
            <w:r w:rsidDel="00000000" w:rsidR="00000000" w:rsidRPr="00000000">
              <w:rPr>
                <w:rtl w:val="0"/>
              </w:rPr>
              <w:t xml:space="preserve">Femme de 18 à 59 ans </w:t>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27">
            <w:pPr>
              <w:rPr/>
            </w:pPr>
            <w:r w:rsidDel="00000000" w:rsidR="00000000" w:rsidRPr="00000000">
              <w:rPr>
                <w:rtl w:val="0"/>
              </w:rPr>
              <w:t xml:space="preserve">En situation de handicap</w:t>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28">
            <w:pPr>
              <w:rPr/>
            </w:pP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29">
            <w:pPr>
              <w:rPr/>
            </w:pP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2A">
            <w:pPr>
              <w:rPr/>
            </w:pPr>
            <w:r w:rsidDel="00000000" w:rsidR="00000000" w:rsidRPr="00000000">
              <w:rPr>
                <w:rtl w:val="0"/>
              </w:rPr>
              <w:t xml:space="preserve">Femme de 18 à 59 ans </w:t>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2B">
            <w:pPr>
              <w:rPr/>
            </w:pPr>
            <w:r w:rsidDel="00000000" w:rsidR="00000000" w:rsidRPr="00000000">
              <w:rPr>
                <w:rtl w:val="0"/>
              </w:rPr>
              <w:t xml:space="preserve">Sans handicap</w:t>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2C">
            <w:pPr>
              <w:rPr/>
            </w:pP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2D">
            <w:pPr>
              <w:rPr/>
            </w:pP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2E">
            <w:pPr>
              <w:rPr/>
            </w:pPr>
            <w:r w:rsidDel="00000000" w:rsidR="00000000" w:rsidRPr="00000000">
              <w:rPr>
                <w:rtl w:val="0"/>
              </w:rPr>
              <w:t xml:space="preserve">Homme de 18 à 59 ans </w:t>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2F">
            <w:pPr>
              <w:rPr/>
            </w:pPr>
            <w:r w:rsidDel="00000000" w:rsidR="00000000" w:rsidRPr="00000000">
              <w:rPr>
                <w:rtl w:val="0"/>
              </w:rPr>
              <w:t xml:space="preserve">En situation de handicap</w:t>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30">
            <w:pPr>
              <w:rPr/>
            </w:pP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31">
            <w:pPr>
              <w:rPr/>
            </w:pP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32">
            <w:pPr>
              <w:rPr/>
            </w:pPr>
            <w:r w:rsidDel="00000000" w:rsidR="00000000" w:rsidRPr="00000000">
              <w:rPr>
                <w:rtl w:val="0"/>
              </w:rPr>
              <w:t xml:space="preserve">Homme de 18 à 59 ans </w:t>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33">
            <w:pPr>
              <w:rPr/>
            </w:pPr>
            <w:r w:rsidDel="00000000" w:rsidR="00000000" w:rsidRPr="00000000">
              <w:rPr>
                <w:rtl w:val="0"/>
              </w:rPr>
              <w:t xml:space="preserve">Sans handicap</w:t>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34">
            <w:pPr>
              <w:rPr/>
            </w:pP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35">
            <w:pPr>
              <w:rPr/>
            </w:pP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36">
            <w:pPr>
              <w:rPr/>
            </w:pPr>
            <w:r w:rsidDel="00000000" w:rsidR="00000000" w:rsidRPr="00000000">
              <w:rPr>
                <w:rtl w:val="0"/>
              </w:rPr>
              <w:t xml:space="preserve">Femme de 60 ans et plus</w:t>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37">
            <w:pPr>
              <w:rPr/>
            </w:pPr>
            <w:r w:rsidDel="00000000" w:rsidR="00000000" w:rsidRPr="00000000">
              <w:rPr>
                <w:rtl w:val="0"/>
              </w:rPr>
              <w:t xml:space="preserve">En situation de handicap</w:t>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38">
            <w:pPr>
              <w:rPr/>
            </w:pP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39">
            <w:pPr>
              <w:rPr/>
            </w:pP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3A">
            <w:pPr>
              <w:rPr/>
            </w:pPr>
            <w:r w:rsidDel="00000000" w:rsidR="00000000" w:rsidRPr="00000000">
              <w:rPr>
                <w:rtl w:val="0"/>
              </w:rPr>
              <w:t xml:space="preserve">Femme de 60 ans et plus</w:t>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3B">
            <w:pPr>
              <w:rPr/>
            </w:pPr>
            <w:r w:rsidDel="00000000" w:rsidR="00000000" w:rsidRPr="00000000">
              <w:rPr>
                <w:rtl w:val="0"/>
              </w:rPr>
              <w:t xml:space="preserve">Sans handicap</w:t>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3C">
            <w:pPr>
              <w:rPr/>
            </w:pP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3D">
            <w:pPr>
              <w:rPr/>
            </w:pPr>
            <w:r w:rsidDel="00000000" w:rsidR="00000000" w:rsidRPr="00000000">
              <w:rPr>
                <w:rtl w:val="0"/>
              </w:rPr>
            </w:r>
          </w:p>
        </w:tc>
      </w:tr>
      <w:tr>
        <w:trPr>
          <w:cantSplit w:val="0"/>
          <w:trHeight w:val="1154" w:hRule="atLeast"/>
          <w:tblHeader w:val="0"/>
        </w:trPr>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3E">
            <w:pPr>
              <w:rPr/>
            </w:pPr>
            <w:r w:rsidDel="00000000" w:rsidR="00000000" w:rsidRPr="00000000">
              <w:rPr>
                <w:rtl w:val="0"/>
              </w:rPr>
              <w:t xml:space="preserve">Homme de 60 ans et plus</w:t>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3F">
            <w:pPr>
              <w:rPr/>
            </w:pPr>
            <w:r w:rsidDel="00000000" w:rsidR="00000000" w:rsidRPr="00000000">
              <w:rPr>
                <w:rtl w:val="0"/>
              </w:rPr>
              <w:t xml:space="preserve">En situation de handicap</w:t>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40">
            <w:pPr>
              <w:rPr/>
            </w:pP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41">
            <w:pPr>
              <w:rPr/>
            </w:pP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42">
            <w:pPr>
              <w:rPr/>
            </w:pPr>
            <w:r w:rsidDel="00000000" w:rsidR="00000000" w:rsidRPr="00000000">
              <w:rPr>
                <w:rtl w:val="0"/>
              </w:rPr>
              <w:t xml:space="preserve">Homme de 60 ans et plus </w:t>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43">
            <w:pPr>
              <w:rPr/>
            </w:pPr>
            <w:r w:rsidDel="00000000" w:rsidR="00000000" w:rsidRPr="00000000">
              <w:rPr>
                <w:rtl w:val="0"/>
              </w:rPr>
              <w:t xml:space="preserve">Sans handicap</w:t>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44">
            <w:pPr>
              <w:rPr/>
            </w:pP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45">
            <w:pPr>
              <w:rPr/>
            </w:pPr>
            <w:r w:rsidDel="00000000" w:rsidR="00000000" w:rsidRPr="00000000">
              <w:rPr>
                <w:rtl w:val="0"/>
              </w:rPr>
            </w:r>
          </w:p>
        </w:tc>
      </w:tr>
      <w:tr>
        <w:trPr>
          <w:cantSplit w:val="0"/>
          <w:trHeight w:val="400" w:hRule="atLeast"/>
          <w:tblHeader w:val="0"/>
        </w:trPr>
        <w:tc>
          <w:tcPr>
            <w:gridSpan w:val="2"/>
            <w:tcBorders>
              <w:top w:color="00819e" w:space="0" w:sz="8" w:val="single"/>
              <w:left w:color="00819e" w:space="0" w:sz="8" w:val="single"/>
              <w:bottom w:color="00819e" w:space="0" w:sz="8" w:val="single"/>
              <w:right w:color="00819e" w:space="0" w:sz="8" w:val="single"/>
            </w:tcBorders>
            <w:shd w:fill="173145" w:val="clear"/>
            <w:tcMar>
              <w:top w:w="85.0" w:type="dxa"/>
              <w:left w:w="85.0" w:type="dxa"/>
              <w:bottom w:w="85.0" w:type="dxa"/>
              <w:right w:w="85.0" w:type="dxa"/>
            </w:tcMar>
          </w:tcPr>
          <w:p w:rsidR="00000000" w:rsidDel="00000000" w:rsidP="00000000" w:rsidRDefault="00000000" w:rsidRPr="00000000" w14:paraId="00000246">
            <w:pPr>
              <w:rPr>
                <w:rFonts w:ascii="Mulish ExtraBold" w:cs="Mulish ExtraBold" w:eastAsia="Mulish ExtraBold" w:hAnsi="Mulish ExtraBold"/>
                <w:color w:val="ffffff"/>
              </w:rPr>
            </w:pPr>
            <w:r w:rsidDel="00000000" w:rsidR="00000000" w:rsidRPr="00000000">
              <w:rPr>
                <w:rFonts w:ascii="Mulish ExtraBold" w:cs="Mulish ExtraBold" w:eastAsia="Mulish ExtraBold" w:hAnsi="Mulish ExtraBold"/>
                <w:color w:val="ffffff"/>
                <w:rtl w:val="0"/>
              </w:rPr>
              <w:t xml:space="preserve">Totaux</w:t>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48">
            <w:pPr>
              <w:rPr>
                <w:rFonts w:ascii="Mulish" w:cs="Mulish" w:eastAsia="Mulish" w:hAnsi="Mulish"/>
              </w:rPr>
            </w:pP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49">
            <w:pPr>
              <w:rPr/>
            </w:pPr>
            <w:r w:rsidDel="00000000" w:rsidR="00000000" w:rsidRPr="00000000">
              <w:rPr>
                <w:rtl w:val="0"/>
              </w:rPr>
            </w:r>
          </w:p>
        </w:tc>
      </w:tr>
      <w:tr>
        <w:trPr>
          <w:cantSplit w:val="0"/>
          <w:trHeight w:val="400" w:hRule="atLeast"/>
          <w:tblHeader w:val="0"/>
        </w:trPr>
        <w:tc>
          <w:tcPr>
            <w:gridSpan w:val="4"/>
            <w:tcBorders>
              <w:top w:color="00819e" w:space="0" w:sz="8" w:val="single"/>
              <w:left w:color="00819e" w:space="0" w:sz="8" w:val="single"/>
              <w:bottom w:color="00819e" w:space="0" w:sz="8" w:val="single"/>
              <w:right w:color="00819e" w:space="0" w:sz="8" w:val="single"/>
            </w:tcBorders>
            <w:shd w:fill="173145" w:val="clear"/>
            <w:tcMar>
              <w:top w:w="85.0" w:type="dxa"/>
              <w:left w:w="85.0" w:type="dxa"/>
              <w:bottom w:w="85.0" w:type="dxa"/>
              <w:right w:w="85.0" w:type="dxa"/>
            </w:tcMar>
          </w:tcPr>
          <w:p w:rsidR="00000000" w:rsidDel="00000000" w:rsidP="00000000" w:rsidRDefault="00000000" w:rsidRPr="00000000" w14:paraId="0000024A">
            <w:pPr>
              <w:rPr>
                <w:rFonts w:ascii="Mulish ExtraBold" w:cs="Mulish ExtraBold" w:eastAsia="Mulish ExtraBold" w:hAnsi="Mulish ExtraBold"/>
              </w:rPr>
            </w:pPr>
            <w:r w:rsidDel="00000000" w:rsidR="00000000" w:rsidRPr="00000000">
              <w:rPr>
                <w:rtl w:val="0"/>
              </w:rPr>
            </w:r>
          </w:p>
        </w:tc>
      </w:tr>
      <w:tr>
        <w:trPr>
          <w:cantSplit w:val="0"/>
          <w:trHeight w:val="400" w:hRule="atLeast"/>
          <w:tblHeader w:val="0"/>
        </w:trPr>
        <w:tc>
          <w:tcPr>
            <w:tcBorders>
              <w:top w:color="00819e" w:space="0" w:sz="8" w:val="single"/>
              <w:left w:color="00819e" w:space="0" w:sz="8" w:val="single"/>
              <w:bottom w:color="00819e" w:space="0" w:sz="8" w:val="single"/>
              <w:right w:color="00819e" w:space="0" w:sz="8" w:val="single"/>
            </w:tcBorders>
            <w:shd w:fill="173145" w:val="clear"/>
            <w:tcMar>
              <w:top w:w="85.0" w:type="dxa"/>
              <w:left w:w="85.0" w:type="dxa"/>
              <w:bottom w:w="85.0" w:type="dxa"/>
              <w:right w:w="85.0" w:type="dxa"/>
            </w:tcMar>
          </w:tcPr>
          <w:p w:rsidR="00000000" w:rsidDel="00000000" w:rsidP="00000000" w:rsidRDefault="00000000" w:rsidRPr="00000000" w14:paraId="0000024E">
            <w:pPr>
              <w:rPr>
                <w:rFonts w:ascii="Mulish ExtraBold" w:cs="Mulish ExtraBold" w:eastAsia="Mulish ExtraBold" w:hAnsi="Mulish ExtraBold"/>
                <w:color w:val="ffffff"/>
              </w:rPr>
            </w:pPr>
            <w:r w:rsidDel="00000000" w:rsidR="00000000" w:rsidRPr="00000000">
              <w:rPr>
                <w:rFonts w:ascii="Mulish ExtraBold" w:cs="Mulish ExtraBold" w:eastAsia="Mulish ExtraBold" w:hAnsi="Mulish ExtraBold"/>
                <w:b w:val="1"/>
                <w:bCs w:val="1"/>
                <w:color w:val="ffffff"/>
                <w:rtl w:val="0"/>
              </w:rPr>
              <w:t xml:space="preserve">Total général =</w:t>
            </w:r>
            <w:r w:rsidDel="00000000" w:rsidR="00000000" w:rsidRPr="00000000">
              <w:rPr>
                <w:rtl w:val="0"/>
              </w:rPr>
            </w:r>
          </w:p>
        </w:tc>
        <w:tc>
          <w:tcPr>
            <w:gridSpan w:val="2"/>
            <w:tcBorders>
              <w:top w:color="00819e" w:space="0" w:sz="8" w:val="single"/>
              <w:left w:color="00819e" w:space="0" w:sz="8" w:val="single"/>
              <w:bottom w:color="00819e" w:space="0" w:sz="8" w:val="single"/>
              <w:right w:color="00819e" w:space="0" w:sz="8" w:val="single"/>
            </w:tcBorders>
            <w:shd w:fill="173145" w:val="clear"/>
            <w:tcMar>
              <w:top w:w="85.0" w:type="dxa"/>
              <w:left w:w="85.0" w:type="dxa"/>
              <w:bottom w:w="85.0" w:type="dxa"/>
              <w:right w:w="85.0" w:type="dxa"/>
            </w:tcMar>
          </w:tcPr>
          <w:p w:rsidR="00000000" w:rsidDel="00000000" w:rsidP="00000000" w:rsidRDefault="00000000" w:rsidRPr="00000000" w14:paraId="0000024F">
            <w:pPr>
              <w:rPr>
                <w:rFonts w:ascii="Mulish ExtraBold" w:cs="Mulish ExtraBold" w:eastAsia="Mulish ExtraBold" w:hAnsi="Mulish ExtraBold"/>
                <w:color w:val="ffffff"/>
              </w:rPr>
            </w:pPr>
            <w:r w:rsidDel="00000000" w:rsidR="00000000" w:rsidRPr="00000000">
              <w:rPr>
                <w:rFonts w:ascii="Mulish ExtraBold" w:cs="Mulish ExtraBold" w:eastAsia="Mulish ExtraBold" w:hAnsi="Mulish ExtraBold"/>
                <w:b w:val="1"/>
                <w:bCs w:val="1"/>
                <w:color w:val="ffffff"/>
                <w:rtl w:val="0"/>
              </w:rPr>
              <w:t xml:space="preserve">Participants directs + indirects =</w:t>
            </w:r>
            <w:r w:rsidDel="00000000" w:rsidR="00000000" w:rsidRPr="00000000">
              <w:rPr>
                <w:rFonts w:ascii="Mulish ExtraBold" w:cs="Mulish ExtraBold" w:eastAsia="Mulish ExtraBold" w:hAnsi="Mulish ExtraBold"/>
                <w:color w:val="ffffff"/>
                <w:rtl w:val="0"/>
              </w:rPr>
              <w:t xml:space="preserve"> </w:t>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51">
            <w:pPr>
              <w:rPr/>
            </w:pPr>
            <w:r w:rsidDel="00000000" w:rsidR="00000000" w:rsidRPr="00000000">
              <w:rPr>
                <w:rtl w:val="0"/>
              </w:rPr>
            </w:r>
          </w:p>
        </w:tc>
      </w:tr>
      <w:tr>
        <w:trPr>
          <w:cantSplit w:val="0"/>
          <w:trHeight w:val="400" w:hRule="atLeast"/>
          <w:tblHeader w:val="0"/>
        </w:trPr>
        <w:tc>
          <w:tcPr>
            <w:tcBorders>
              <w:top w:color="00819e" w:space="0" w:sz="8" w:val="single"/>
              <w:left w:color="00819e" w:space="0" w:sz="8" w:val="single"/>
              <w:bottom w:color="00819e" w:space="0" w:sz="8" w:val="single"/>
              <w:right w:color="00819e" w:space="0" w:sz="8" w:val="single"/>
            </w:tcBorders>
            <w:shd w:fill="173145" w:val="clear"/>
          </w:tcPr>
          <w:p w:rsidR="00000000" w:rsidDel="00000000" w:rsidP="00000000" w:rsidRDefault="00000000" w:rsidRPr="00000000" w14:paraId="00000252">
            <w:pPr>
              <w:rPr>
                <w:color w:val="ffffff"/>
              </w:rPr>
            </w:pPr>
            <w:r w:rsidDel="00000000" w:rsidR="00000000" w:rsidRPr="00000000">
              <w:rPr>
                <w:rtl w:val="0"/>
              </w:rPr>
            </w:r>
          </w:p>
        </w:tc>
        <w:tc>
          <w:tcPr>
            <w:gridSpan w:val="3"/>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53">
            <w:pPr>
              <w:rPr>
                <w:rFonts w:ascii="Mulish ExtraBold" w:cs="Mulish ExtraBold" w:eastAsia="Mulish ExtraBold" w:hAnsi="Mulish ExtraBold"/>
              </w:rPr>
            </w:pPr>
            <w:r w:rsidDel="00000000" w:rsidR="00000000" w:rsidRPr="00000000">
              <w:rPr>
                <w:rtl w:val="0"/>
              </w:rPr>
            </w:r>
          </w:p>
        </w:tc>
      </w:tr>
      <w:tr>
        <w:trPr>
          <w:cantSplit w:val="0"/>
          <w:trHeight w:val="400" w:hRule="atLeast"/>
          <w:tblHeader w:val="0"/>
        </w:trPr>
        <w:tc>
          <w:tcPr>
            <w:tcBorders>
              <w:top w:color="00819e" w:space="0" w:sz="8" w:val="single"/>
              <w:left w:color="00819e" w:space="0" w:sz="8" w:val="single"/>
              <w:bottom w:color="00819e" w:space="0" w:sz="8" w:val="single"/>
              <w:right w:color="00819e" w:space="0" w:sz="8" w:val="single"/>
            </w:tcBorders>
            <w:shd w:fill="173145" w:val="clear"/>
          </w:tcPr>
          <w:p w:rsidR="00000000" w:rsidDel="00000000" w:rsidP="00000000" w:rsidRDefault="00000000" w:rsidRPr="00000000" w14:paraId="00000256">
            <w:pPr>
              <w:rPr>
                <w:color w:val="ffffff"/>
              </w:rPr>
            </w:pPr>
            <w:r w:rsidDel="00000000" w:rsidR="00000000" w:rsidRPr="00000000">
              <w:rPr>
                <w:rtl w:val="0"/>
              </w:rPr>
            </w:r>
          </w:p>
        </w:tc>
        <w:tc>
          <w:tcPr>
            <w:gridSpan w:val="3"/>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57">
            <w:pPr>
              <w:rPr>
                <w:rFonts w:ascii="Mulish ExtraBold" w:cs="Mulish ExtraBold" w:eastAsia="Mulish ExtraBold" w:hAnsi="Mulish ExtraBold"/>
              </w:rPr>
            </w:pPr>
            <w:r w:rsidDel="00000000" w:rsidR="00000000" w:rsidRPr="00000000">
              <w:rPr>
                <w:rtl w:val="0"/>
              </w:rPr>
            </w:r>
          </w:p>
        </w:tc>
      </w:tr>
    </w:tbl>
    <w:p w:rsidR="00000000" w:rsidDel="00000000" w:rsidP="00000000" w:rsidRDefault="00000000" w:rsidRPr="00000000" w14:paraId="0000025A">
      <w:pPr>
        <w:rPr>
          <w:rFonts w:ascii="Mulish ExtraBold" w:cs="Mulish ExtraBold" w:eastAsia="Mulish ExtraBold" w:hAnsi="Mulish ExtraBold"/>
        </w:rPr>
      </w:pPr>
      <w:r w:rsidDel="00000000" w:rsidR="00000000" w:rsidRPr="00000000">
        <w:rPr>
          <w:rtl w:val="0"/>
        </w:rPr>
      </w:r>
    </w:p>
    <w:p w:rsidR="00000000" w:rsidDel="00000000" w:rsidP="00000000" w:rsidRDefault="00000000" w:rsidRPr="00000000" w14:paraId="0000025B">
      <w:pPr>
        <w:rPr>
          <w:rFonts w:ascii="Mulish ExtraBold" w:cs="Mulish ExtraBold" w:eastAsia="Mulish ExtraBold" w:hAnsi="Mulish ExtraBold"/>
        </w:rPr>
      </w:pPr>
      <w:r w:rsidDel="00000000" w:rsidR="00000000" w:rsidRPr="00000000">
        <w:rPr>
          <w:rtl w:val="0"/>
        </w:rPr>
      </w:r>
    </w:p>
    <w:p w:rsidR="00000000" w:rsidDel="00000000" w:rsidP="00000000" w:rsidRDefault="00000000" w:rsidRPr="00000000" w14:paraId="0000025C">
      <w:pPr>
        <w:rPr>
          <w:rFonts w:ascii="Mulish ExtraBold" w:cs="Mulish ExtraBold" w:eastAsia="Mulish ExtraBold" w:hAnsi="Mulish ExtraBold"/>
        </w:rPr>
      </w:pPr>
      <w:r w:rsidDel="00000000" w:rsidR="00000000" w:rsidRPr="00000000">
        <w:rPr>
          <w:rtl w:val="0"/>
        </w:rPr>
      </w:r>
    </w:p>
    <w:p w:rsidR="00000000" w:rsidDel="00000000" w:rsidP="00000000" w:rsidRDefault="00000000" w:rsidRPr="00000000" w14:paraId="0000025D">
      <w:pPr>
        <w:rPr>
          <w:rFonts w:ascii="Mulish ExtraBold" w:cs="Mulish ExtraBold" w:eastAsia="Mulish ExtraBold" w:hAnsi="Mulish ExtraBold"/>
        </w:rPr>
      </w:pPr>
      <w:r w:rsidDel="00000000" w:rsidR="00000000" w:rsidRPr="00000000">
        <w:rPr>
          <w:rtl w:val="0"/>
        </w:rPr>
      </w:r>
    </w:p>
    <w:p w:rsidR="00000000" w:rsidDel="00000000" w:rsidP="00000000" w:rsidRDefault="00000000" w:rsidRPr="00000000" w14:paraId="0000025E">
      <w:pPr>
        <w:pStyle w:val="Heading2"/>
        <w:spacing w:after="0" w:lineRule="auto"/>
        <w:jc w:val="both"/>
        <w:rPr/>
      </w:pPr>
      <w:bookmarkStart w:colFirst="0" w:colLast="0" w:name="_vjbu4rn5sahk" w:id="12"/>
      <w:bookmarkEnd w:id="12"/>
      <w:r w:rsidDel="00000000" w:rsidR="00000000" w:rsidRPr="00000000">
        <w:br w:type="page"/>
      </w:r>
      <w:r w:rsidDel="00000000" w:rsidR="00000000" w:rsidRPr="00000000">
        <w:rPr>
          <w:rtl w:val="0"/>
        </w:rPr>
      </w:r>
    </w:p>
    <w:p w:rsidR="00000000" w:rsidDel="00000000" w:rsidP="00000000" w:rsidRDefault="00000000" w:rsidRPr="00000000" w14:paraId="0000025F">
      <w:pPr>
        <w:pStyle w:val="Heading2"/>
        <w:rPr>
          <w:rFonts w:ascii="Mulish ExtraBold" w:cs="Mulish ExtraBold" w:eastAsia="Mulish ExtraBold" w:hAnsi="Mulish ExtraBold"/>
        </w:rPr>
      </w:pPr>
      <w:bookmarkStart w:colFirst="0" w:colLast="0" w:name="_uestpujudrw3" w:id="13"/>
      <w:bookmarkEnd w:id="13"/>
      <w:r w:rsidDel="00000000" w:rsidR="00000000" w:rsidRPr="00000000">
        <w:rPr>
          <w:rtl w:val="0"/>
        </w:rPr>
        <w:t xml:space="preserve">Section E - Cadre logique </w:t>
      </w:r>
      <w:r w:rsidDel="00000000" w:rsidR="00000000" w:rsidRPr="00000000">
        <w:rPr>
          <w:rtl w:val="0"/>
        </w:rPr>
      </w:r>
    </w:p>
    <w:p w:rsidR="00000000" w:rsidDel="00000000" w:rsidP="00000000" w:rsidRDefault="00000000" w:rsidRPr="00000000" w14:paraId="00000260">
      <w:pPr>
        <w:pBdr>
          <w:top w:color="e1ecf4" w:space="6" w:sz="48" w:val="single"/>
          <w:left w:color="e1ecf4" w:space="6" w:sz="48" w:val="single"/>
          <w:bottom w:color="e1ecf4" w:space="6" w:sz="48" w:val="single"/>
          <w:right w:color="e1ecf4" w:space="6" w:sz="48" w:val="single"/>
        </w:pBdr>
        <w:shd w:fill="e1ecf4" w:val="clear"/>
        <w:spacing w:after="200" w:lineRule="auto"/>
        <w:rPr>
          <w:shd w:fill="fff2cc" w:val="clear"/>
        </w:rPr>
      </w:pPr>
      <w:r w:rsidDel="00000000" w:rsidR="00000000" w:rsidRPr="00000000">
        <w:rPr>
          <w:rFonts w:ascii="Mulish ExtraBold" w:cs="Mulish ExtraBold" w:eastAsia="Mulish ExtraBold" w:hAnsi="Mulish ExtraBold"/>
          <w:color w:val="00819e"/>
          <w:sz w:val="27"/>
          <w:szCs w:val="27"/>
          <w:rtl w:val="0"/>
        </w:rPr>
        <w:t xml:space="preserve">Descriptif </w:t>
      </w:r>
      <w:r w:rsidDel="00000000" w:rsidR="00000000" w:rsidRPr="00000000">
        <w:rPr>
          <w:rtl w:val="0"/>
        </w:rPr>
      </w:r>
    </w:p>
    <w:p w:rsidR="00000000" w:rsidDel="00000000" w:rsidP="00000000" w:rsidRDefault="00000000" w:rsidRPr="00000000" w14:paraId="00000261">
      <w:pPr>
        <w:pBdr>
          <w:top w:color="e1ecf4" w:space="6" w:sz="48" w:val="single"/>
          <w:left w:color="e1ecf4" w:space="6" w:sz="48" w:val="single"/>
          <w:bottom w:color="e1ecf4" w:space="6" w:sz="48" w:val="single"/>
          <w:right w:color="e1ecf4" w:space="6" w:sz="48" w:val="single"/>
        </w:pBdr>
        <w:shd w:fill="e1ecf4" w:val="clear"/>
        <w:rPr/>
      </w:pPr>
      <w:r w:rsidDel="00000000" w:rsidR="00000000" w:rsidRPr="00000000">
        <w:rPr>
          <w:rtl w:val="0"/>
        </w:rPr>
        <w:t xml:space="preserve">Un cadre logique est un moyen d’expliquer la logique de la conception de votre projet. Il indique comment les activités produisent des résultats, comment les résultats produisent des effets et comment ces effets contribuent à l’objectif global.</w:t>
      </w:r>
    </w:p>
    <w:p w:rsidR="00000000" w:rsidDel="00000000" w:rsidP="00000000" w:rsidRDefault="00000000" w:rsidRPr="00000000" w14:paraId="00000262">
      <w:pPr>
        <w:pBdr>
          <w:top w:color="e1ecf4" w:space="6" w:sz="48" w:val="single"/>
          <w:left w:color="e1ecf4" w:space="6" w:sz="48" w:val="single"/>
          <w:bottom w:color="e1ecf4" w:space="6" w:sz="48" w:val="single"/>
          <w:right w:color="e1ecf4" w:space="6" w:sz="48" w:val="single"/>
        </w:pBdr>
        <w:shd w:fill="e1ecf4" w:val="clear"/>
        <w:rPr>
          <w:vertAlign w:val="superscript"/>
        </w:rPr>
      </w:pPr>
      <w:hyperlink w:anchor="1v38cjx60j7w">
        <w:r w:rsidDel="00000000" w:rsidR="00000000" w:rsidRPr="00000000">
          <w:rPr>
            <w:color w:val="00819e"/>
            <w:u w:val="single"/>
            <w:rtl w:val="0"/>
          </w:rPr>
          <w:t xml:space="preserve">Veuillez consulter l’Annexe D pour un exemple concret</w:t>
        </w:r>
      </w:hyperlink>
      <w:r w:rsidDel="00000000" w:rsidR="00000000" w:rsidRPr="00000000">
        <w:rPr>
          <w:vertAlign w:val="superscript"/>
        </w:rPr>
        <w:footnoteReference w:customMarkFollows="0" w:id="5"/>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263">
      <w:pPr>
        <w:pBdr>
          <w:top w:color="e1ecf4" w:space="6" w:sz="48" w:val="single"/>
          <w:left w:color="e1ecf4" w:space="6" w:sz="48" w:val="single"/>
          <w:bottom w:color="e1ecf4" w:space="6" w:sz="48" w:val="single"/>
          <w:right w:color="e1ecf4" w:space="6" w:sz="48" w:val="single"/>
        </w:pBdr>
        <w:shd w:fill="e1ecf4" w:val="clear"/>
        <w:rPr/>
      </w:pPr>
      <w:r w:rsidDel="00000000" w:rsidR="00000000" w:rsidRPr="00000000">
        <w:rPr>
          <w:rtl w:val="0"/>
        </w:rPr>
        <w:t xml:space="preserve"> Votre cadre logique doit être simple et concis. Le nombre d’effets doit être limité à 3.</w:t>
      </w:r>
    </w:p>
    <w:p w:rsidR="00000000" w:rsidDel="00000000" w:rsidP="00000000" w:rsidRDefault="00000000" w:rsidRPr="00000000" w14:paraId="00000264">
      <w:pPr>
        <w:pBdr>
          <w:top w:color="e1ecf4" w:space="6" w:sz="48" w:val="single"/>
          <w:left w:color="e1ecf4" w:space="6" w:sz="48" w:val="single"/>
          <w:bottom w:color="e1ecf4" w:space="6" w:sz="48" w:val="single"/>
          <w:right w:color="e1ecf4" w:space="6" w:sz="48" w:val="single"/>
        </w:pBdr>
        <w:shd w:fill="e1ecf4" w:val="clear"/>
        <w:rPr/>
      </w:pPr>
      <w:r w:rsidDel="00000000" w:rsidR="00000000" w:rsidRPr="00000000">
        <w:rPr>
          <w:rtl w:val="0"/>
        </w:rPr>
        <w:t xml:space="preserve">Pour qu’un cadre logique soit utile, il devra être utilisé tout au long du projet. Le cadre logique sera mis à jour régulièrement à mesure que le projet évolue.</w:t>
      </w:r>
    </w:p>
    <w:p w:rsidR="00000000" w:rsidDel="00000000" w:rsidP="00000000" w:rsidRDefault="00000000" w:rsidRPr="00000000" w14:paraId="00000265">
      <w:pPr>
        <w:pBdr>
          <w:top w:color="e1ecf4" w:space="6" w:sz="48" w:val="single"/>
          <w:left w:color="e1ecf4" w:space="6" w:sz="48" w:val="single"/>
          <w:bottom w:color="e1ecf4" w:space="6" w:sz="48" w:val="single"/>
          <w:right w:color="e1ecf4" w:space="6" w:sz="48" w:val="single"/>
        </w:pBdr>
        <w:shd w:fill="e1ecf4" w:val="clear"/>
        <w:spacing w:after="40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1"/>
          <w:bCs w:val="1"/>
          <w:rtl w:val="0"/>
        </w:rPr>
        <w:t xml:space="preserve">Le cadre logique ci-dessous contient des questions directrices pour vous aider à compléter le tableau.</w:t>
      </w:r>
      <w:r w:rsidDel="00000000" w:rsidR="00000000" w:rsidRPr="00000000">
        <w:rPr>
          <w:rFonts w:ascii="Mulish ExtraBold" w:cs="Mulish ExtraBold" w:eastAsia="Mulish ExtraBold" w:hAnsi="Mulish ExtraBold"/>
          <w:rtl w:val="0"/>
        </w:rPr>
        <w:t xml:space="preserve"> </w:t>
      </w:r>
      <w:r w:rsidDel="00000000" w:rsidR="00000000" w:rsidRPr="00000000">
        <w:rPr>
          <w:rFonts w:ascii="Mulish ExtraBold" w:cs="Mulish ExtraBold" w:eastAsia="Mulish ExtraBold" w:hAnsi="Mulish ExtraBold"/>
          <w:b w:val="1"/>
          <w:bCs w:val="1"/>
          <w:rtl w:val="0"/>
        </w:rPr>
        <w:t xml:space="preserve">Veuillez supprimer ce texte au fur et à mesure que vous rédigez votre cadre logique.</w:t>
      </w:r>
      <w:r w:rsidDel="00000000" w:rsidR="00000000" w:rsidRPr="00000000">
        <w:rPr>
          <w:rFonts w:ascii="Mulish ExtraBold" w:cs="Mulish ExtraBold" w:eastAsia="Mulish ExtraBold" w:hAnsi="Mulish ExtraBold"/>
          <w:rtl w:val="0"/>
        </w:rPr>
        <w:t xml:space="preserve"> </w:t>
      </w:r>
      <w:r w:rsidDel="00000000" w:rsidR="00000000" w:rsidRPr="00000000">
        <w:rPr>
          <w:rFonts w:ascii="Mulish ExtraBold" w:cs="Mulish ExtraBold" w:eastAsia="Mulish ExtraBold" w:hAnsi="Mulish ExtraBold"/>
          <w:b w:val="1"/>
          <w:bCs w:val="1"/>
          <w:rtl w:val="0"/>
        </w:rPr>
        <w:t xml:space="preserve">Si les cadres logiques ont déjà été élaborés dans un autre format mais couvrent toutes les informations requises ci-dessous, ils peuvent être joints à la proposition en annexe.</w:t>
      </w:r>
      <w:r w:rsidDel="00000000" w:rsidR="00000000" w:rsidRPr="00000000">
        <w:rPr>
          <w:rtl w:val="0"/>
        </w:rPr>
      </w:r>
    </w:p>
    <w:tbl>
      <w:tblPr>
        <w:tblStyle w:val="Table17"/>
        <w:tblW w:w="97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60"/>
        <w:gridCol w:w="1545"/>
        <w:gridCol w:w="2430"/>
        <w:gridCol w:w="2430"/>
        <w:tblGridChange w:id="0">
          <w:tblGrid>
            <w:gridCol w:w="3360"/>
            <w:gridCol w:w="1545"/>
            <w:gridCol w:w="2430"/>
            <w:gridCol w:w="2430"/>
          </w:tblGrid>
        </w:tblGridChange>
      </w:tblGrid>
      <w:tr>
        <w:trPr>
          <w:cantSplit w:val="0"/>
          <w:trHeight w:val="430" w:hRule="atLeast"/>
          <w:tblHeader w:val="0"/>
        </w:trPr>
        <w:tc>
          <w:tcPr>
            <w:gridSpan w:val="4"/>
            <w:shd w:fill="fff2cc" w:val="clear"/>
          </w:tcPr>
          <w:p w:rsidR="00000000" w:rsidDel="00000000" w:rsidP="00000000" w:rsidRDefault="00000000" w:rsidRPr="00000000" w14:paraId="00000266">
            <w:pPr>
              <w:pBdr>
                <w:top w:color="fff3cd" w:space="6" w:sz="48" w:val="single"/>
                <w:left w:color="fff3cd" w:space="6" w:sz="48" w:val="single"/>
                <w:bottom w:color="fff3cd" w:space="6" w:sz="48" w:val="single"/>
                <w:right w:color="fff3cd" w:space="6" w:sz="48" w:val="single"/>
              </w:pBdr>
              <w:spacing w:after="200" w:lineRule="auto"/>
              <w:rPr>
                <w:rFonts w:ascii="Mulish ExtraBold" w:cs="Mulish ExtraBold" w:eastAsia="Mulish ExtraBold" w:hAnsi="Mulish ExtraBold"/>
              </w:rPr>
            </w:pPr>
            <w:r w:rsidDel="00000000" w:rsidR="00000000" w:rsidRPr="00000000">
              <w:rPr>
                <w:shd w:fill="fff2cc" w:val="clear"/>
                <w:rtl w:val="0"/>
              </w:rPr>
              <w:t xml:space="preserve">Remarque : Voulez-vous soumettre un cadre logique ? Dans le cas d’une situation d’urgence survenue soudainement, un cadre logique n’est pas requis pour obtenir une approbation initiale, mais il devra être fourni dans un délai de deux semaines.</w:t>
            </w:r>
            <w:r w:rsidDel="00000000" w:rsidR="00000000" w:rsidRPr="00000000">
              <w:rPr>
                <w:rtl w:val="0"/>
              </w:rPr>
            </w:r>
          </w:p>
        </w:tc>
      </w:tr>
      <w:tr>
        <w:trPr>
          <w:cantSplit w:val="0"/>
          <w:trHeight w:val="400" w:hRule="atLeast"/>
          <w:tblHeader w:val="0"/>
        </w:trPr>
        <w:tc>
          <w:tcPr>
            <w:tcBorders>
              <w:bottom w:color="000000" w:space="0" w:sz="4" w:val="single"/>
            </w:tcBorders>
            <w:shd w:fill="e1ecf4" w:val="clear"/>
          </w:tcPr>
          <w:p w:rsidR="00000000" w:rsidDel="00000000" w:rsidP="00000000" w:rsidRDefault="00000000" w:rsidRPr="00000000" w14:paraId="0000026A">
            <w:pPr>
              <w:rPr>
                <w:rFonts w:ascii="Mulish ExtraBold" w:cs="Mulish ExtraBold" w:eastAsia="Mulish ExtraBold" w:hAnsi="Mulish ExtraBold"/>
              </w:rPr>
            </w:pPr>
            <w:r w:rsidDel="00000000" w:rsidR="00000000" w:rsidRPr="00000000">
              <w:rPr>
                <w:rFonts w:ascii="Mulish ExtraBold" w:cs="Mulish ExtraBold" w:eastAsia="Mulish ExtraBold" w:hAnsi="Mulish ExtraBold"/>
                <w:rtl w:val="0"/>
              </w:rPr>
              <w:t xml:space="preserve">Objectifs</w:t>
            </w:r>
          </w:p>
        </w:tc>
        <w:tc>
          <w:tcPr>
            <w:tcBorders>
              <w:bottom w:color="000000" w:space="0" w:sz="4" w:val="single"/>
            </w:tcBorders>
            <w:shd w:fill="e1ecf4" w:val="clear"/>
          </w:tcPr>
          <w:p w:rsidR="00000000" w:rsidDel="00000000" w:rsidP="00000000" w:rsidRDefault="00000000" w:rsidRPr="00000000" w14:paraId="0000026B">
            <w:pPr>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1"/>
                <w:bCs w:val="1"/>
                <w:rtl w:val="0"/>
              </w:rPr>
              <w:t xml:space="preserve">Indicateurs (SMART)</w:t>
            </w:r>
            <w:r w:rsidDel="00000000" w:rsidR="00000000" w:rsidRPr="00000000">
              <w:rPr>
                <w:rFonts w:ascii="Mulish ExtraBold" w:cs="Mulish ExtraBold" w:eastAsia="Mulish ExtraBold" w:hAnsi="Mulish ExtraBold"/>
                <w:vertAlign w:val="superscript"/>
              </w:rPr>
              <w:footnoteReference w:customMarkFollows="0" w:id="6"/>
            </w:r>
            <w:r w:rsidDel="00000000" w:rsidR="00000000" w:rsidRPr="00000000">
              <w:rPr>
                <w:rtl w:val="0"/>
              </w:rPr>
            </w:r>
          </w:p>
        </w:tc>
        <w:tc>
          <w:tcPr>
            <w:tcBorders>
              <w:bottom w:color="000000" w:space="0" w:sz="4" w:val="single"/>
            </w:tcBorders>
            <w:shd w:fill="e1ecf4" w:val="clear"/>
          </w:tcPr>
          <w:p w:rsidR="00000000" w:rsidDel="00000000" w:rsidP="00000000" w:rsidRDefault="00000000" w:rsidRPr="00000000" w14:paraId="0000026C">
            <w:pPr>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1"/>
                <w:bCs w:val="1"/>
                <w:rtl w:val="0"/>
              </w:rPr>
              <w:t xml:space="preserve">Sources des données probantes</w:t>
            </w:r>
            <w:r w:rsidDel="00000000" w:rsidR="00000000" w:rsidRPr="00000000">
              <w:rPr>
                <w:rFonts w:ascii="Mulish ExtraBold" w:cs="Mulish ExtraBold" w:eastAsia="Mulish ExtraBold" w:hAnsi="Mulish ExtraBold"/>
                <w:rtl w:val="0"/>
              </w:rPr>
              <w:t xml:space="preserve"> </w:t>
            </w:r>
          </w:p>
          <w:p w:rsidR="00000000" w:rsidDel="00000000" w:rsidP="00000000" w:rsidRDefault="00000000" w:rsidRPr="00000000" w14:paraId="0000026D">
            <w:pPr>
              <w:rPr>
                <w:rFonts w:ascii="Mulish ExtraBold" w:cs="Mulish ExtraBold" w:eastAsia="Mulish ExtraBold" w:hAnsi="Mulish ExtraBold"/>
              </w:rPr>
            </w:pPr>
            <w:r w:rsidDel="00000000" w:rsidR="00000000" w:rsidRPr="00000000">
              <w:rPr>
                <w:rFonts w:ascii="Mulish ExtraBold" w:cs="Mulish ExtraBold" w:eastAsia="Mulish ExtraBold" w:hAnsi="Mulish ExtraBold"/>
                <w:rtl w:val="0"/>
              </w:rPr>
              <w:t xml:space="preserve">(moyens de vérification)</w:t>
            </w:r>
          </w:p>
        </w:tc>
        <w:tc>
          <w:tcPr>
            <w:tcBorders>
              <w:bottom w:color="000000" w:space="0" w:sz="4" w:val="single"/>
            </w:tcBorders>
            <w:shd w:fill="e1ecf4" w:val="clear"/>
          </w:tcPr>
          <w:p w:rsidR="00000000" w:rsidDel="00000000" w:rsidP="00000000" w:rsidRDefault="00000000" w:rsidRPr="00000000" w14:paraId="0000026E">
            <w:pPr>
              <w:rPr>
                <w:rFonts w:ascii="Mulish ExtraBold" w:cs="Mulish ExtraBold" w:eastAsia="Mulish ExtraBold" w:hAnsi="Mulish ExtraBold"/>
              </w:rPr>
            </w:pPr>
            <w:r w:rsidDel="00000000" w:rsidR="00000000" w:rsidRPr="00000000">
              <w:rPr>
                <w:rtl w:val="0"/>
              </w:rPr>
            </w:r>
          </w:p>
        </w:tc>
      </w:tr>
      <w:tr>
        <w:trPr>
          <w:cantSplit w:val="0"/>
          <w:trHeight w:val="320" w:hRule="atLeast"/>
          <w:tblHeader w:val="0"/>
        </w:trPr>
        <w:tc>
          <w:tcPr>
            <w:gridSpan w:val="3"/>
            <w:tcBorders>
              <w:top w:color="000000" w:space="0" w:sz="4" w:val="single"/>
              <w:left w:color="000000" w:space="0" w:sz="4" w:val="single"/>
              <w:bottom w:color="000000" w:space="0" w:sz="4" w:val="single"/>
              <w:right w:color="000000" w:space="0" w:sz="4" w:val="single"/>
            </w:tcBorders>
            <w:shd w:fill="e1ecf4" w:val="clear"/>
          </w:tcPr>
          <w:p w:rsidR="00000000" w:rsidDel="00000000" w:rsidP="00000000" w:rsidRDefault="00000000" w:rsidRPr="00000000" w14:paraId="0000026F">
            <w:pPr>
              <w:tabs>
                <w:tab w:val="left" w:leader="none" w:pos="340"/>
                <w:tab w:val="left" w:leader="none" w:pos="850"/>
                <w:tab w:val="left" w:leader="none" w:pos="1474"/>
                <w:tab w:val="left" w:leader="none" w:pos="1814"/>
              </w:tabs>
              <w:rPr/>
            </w:pPr>
            <w:r w:rsidDel="00000000" w:rsidR="00000000" w:rsidRPr="00000000">
              <w:rPr>
                <w:rtl w:val="0"/>
              </w:rPr>
              <w:t xml:space="preserve">Impact / Objectif </w:t>
            </w:r>
          </w:p>
        </w:tc>
        <w:tc>
          <w:tcPr>
            <w:tcBorders>
              <w:top w:color="000000" w:space="0" w:sz="4" w:val="single"/>
              <w:left w:color="000000" w:space="0" w:sz="4" w:val="single"/>
              <w:bottom w:color="000000" w:space="0" w:sz="4" w:val="single"/>
              <w:right w:color="000000" w:space="0" w:sz="4" w:val="single"/>
            </w:tcBorders>
            <w:shd w:fill="e1ecf4" w:val="clear"/>
          </w:tcPr>
          <w:p w:rsidR="00000000" w:rsidDel="00000000" w:rsidP="00000000" w:rsidRDefault="00000000" w:rsidRPr="00000000" w14:paraId="00000272">
            <w:pPr>
              <w:rPr/>
            </w:pPr>
            <w:r w:rsidDel="00000000" w:rsidR="00000000" w:rsidRPr="00000000">
              <w:rPr>
                <w:rtl w:val="0"/>
              </w:rPr>
            </w:r>
          </w:p>
        </w:tc>
      </w:tr>
      <w:tr>
        <w:trPr>
          <w:cantSplit w:val="0"/>
          <w:trHeight w:val="400" w:hRule="atLeast"/>
          <w:tblHeader w:val="0"/>
        </w:trPr>
        <w:tc>
          <w:tcPr>
            <w:tcBorders>
              <w:top w:color="000000" w:space="0" w:sz="4" w:val="single"/>
              <w:left w:color="000000" w:space="0" w:sz="4" w:val="single"/>
              <w:bottom w:color="000000" w:space="0" w:sz="4" w:val="single"/>
              <w:right w:color="000000" w:space="0" w:sz="4" w:val="single"/>
            </w:tcBorders>
            <w:shd w:fill="e1ecf4" w:val="clear"/>
          </w:tcPr>
          <w:p w:rsidR="00000000" w:rsidDel="00000000" w:rsidP="00000000" w:rsidRDefault="00000000" w:rsidRPr="00000000" w14:paraId="00000273">
            <w:pPr>
              <w:tabs>
                <w:tab w:val="left" w:leader="none" w:pos="340"/>
                <w:tab w:val="left" w:leader="none" w:pos="850"/>
                <w:tab w:val="left" w:leader="none" w:pos="1474"/>
                <w:tab w:val="left" w:leader="none" w:pos="1814"/>
              </w:tabs>
              <w:rPr>
                <w:rFonts w:ascii="Mulish ExtraBold" w:cs="Mulish ExtraBold" w:eastAsia="Mulish ExtraBold" w:hAnsi="Mulish ExtraBold"/>
              </w:rPr>
            </w:pPr>
            <w:r w:rsidDel="00000000" w:rsidR="00000000" w:rsidRPr="00000000">
              <w:rPr>
                <w:rFonts w:ascii="Mulish ExtraBold" w:cs="Mulish ExtraBold" w:eastAsia="Mulish ExtraBold" w:hAnsi="Mulish ExtraBold"/>
                <w:rtl w:val="0"/>
              </w:rPr>
              <w:t xml:space="preserve">Déclaration d’intention</w:t>
            </w:r>
          </w:p>
        </w:tc>
        <w:tc>
          <w:tcPr>
            <w:tcBorders>
              <w:top w:color="000000" w:space="0" w:sz="4" w:val="single"/>
              <w:left w:color="000000" w:space="0" w:sz="4" w:val="single"/>
              <w:bottom w:color="000000" w:space="0" w:sz="4" w:val="single"/>
              <w:right w:color="000000" w:space="0" w:sz="4" w:val="single"/>
            </w:tcBorders>
            <w:shd w:fill="e1ecf4" w:val="clear"/>
          </w:tcPr>
          <w:p w:rsidR="00000000" w:rsidDel="00000000" w:rsidP="00000000" w:rsidRDefault="00000000" w:rsidRPr="00000000" w14:paraId="00000274">
            <w:pPr>
              <w:rPr/>
            </w:pPr>
            <w:r w:rsidDel="00000000" w:rsidR="00000000" w:rsidRPr="00000000">
              <w:rPr>
                <w:rtl w:val="0"/>
              </w:rPr>
              <w:t xml:space="preserve">Titre de l’indicateur</w:t>
            </w:r>
          </w:p>
        </w:tc>
        <w:tc>
          <w:tcPr>
            <w:gridSpan w:val="2"/>
            <w:tcBorders>
              <w:top w:color="000000" w:space="0" w:sz="4" w:val="single"/>
              <w:left w:color="000000" w:space="0" w:sz="4" w:val="single"/>
              <w:bottom w:color="000000" w:space="0" w:sz="4" w:val="single"/>
              <w:right w:color="000000" w:space="0" w:sz="4" w:val="single"/>
            </w:tcBorders>
            <w:shd w:fill="e1ecf4" w:val="clear"/>
          </w:tcPr>
          <w:p w:rsidR="00000000" w:rsidDel="00000000" w:rsidP="00000000" w:rsidRDefault="00000000" w:rsidRPr="00000000" w14:paraId="00000275">
            <w:pPr>
              <w:rPr/>
            </w:pPr>
            <w:r w:rsidDel="00000000" w:rsidR="00000000" w:rsidRPr="00000000">
              <w:rPr>
                <w:rtl w:val="0"/>
              </w:rPr>
              <w:t xml:space="preserve">Moyens de vérification</w:t>
            </w:r>
          </w:p>
        </w:tc>
      </w:tr>
      <w:tr>
        <w:trPr>
          <w:cantSplit w:val="0"/>
          <w:trHeight w:val="4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7">
            <w:pPr>
              <w:rPr/>
            </w:pPr>
            <w:r w:rsidDel="00000000" w:rsidR="00000000" w:rsidRPr="00000000">
              <w:rPr>
                <w:rtl w:val="0"/>
              </w:rPr>
              <w:t xml:space="preserve">Quel est le changement global de haut niveau auquel vous souhaitez que votre projet contribue ? </w:t>
            </w:r>
          </w:p>
          <w:p w:rsidR="00000000" w:rsidDel="00000000" w:rsidP="00000000" w:rsidRDefault="00000000" w:rsidRPr="00000000" w14:paraId="00000278">
            <w:pPr>
              <w:rPr/>
            </w:pPr>
            <w:r w:rsidDel="00000000" w:rsidR="00000000" w:rsidRPr="00000000">
              <w:rPr>
                <w:rtl w:val="0"/>
              </w:rPr>
            </w:r>
          </w:p>
          <w:p w:rsidR="00000000" w:rsidDel="00000000" w:rsidP="00000000" w:rsidRDefault="00000000" w:rsidRPr="00000000" w14:paraId="00000279">
            <w:pPr>
              <w:tabs>
                <w:tab w:val="left" w:leader="none" w:pos="340"/>
                <w:tab w:val="left" w:leader="none" w:pos="850"/>
                <w:tab w:val="left" w:leader="none" w:pos="1474"/>
                <w:tab w:val="left" w:leader="none" w:pos="1814"/>
              </w:tabs>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7A">
            <w:pPr>
              <w:rPr/>
            </w:pPr>
            <w:r w:rsidDel="00000000" w:rsidR="00000000" w:rsidRPr="00000000">
              <w:rPr>
                <w:rtl w:val="0"/>
              </w:rPr>
              <w:t xml:space="preserve">Qu’est-ce qui indiquera que vous avez contribué à cet objectif ?</w:t>
            </w:r>
          </w:p>
        </w:tc>
        <w:tc>
          <w:tcPr>
            <w:gridSpan w:val="2"/>
            <w:tcBorders>
              <w:top w:color="000000" w:space="0" w:sz="4" w:val="single"/>
              <w:bottom w:color="000000" w:space="0" w:sz="4" w:val="single"/>
            </w:tcBorders>
          </w:tcPr>
          <w:p w:rsidR="00000000" w:rsidDel="00000000" w:rsidP="00000000" w:rsidRDefault="00000000" w:rsidRPr="00000000" w14:paraId="0000027B">
            <w:pPr>
              <w:rPr/>
            </w:pPr>
            <w:r w:rsidDel="00000000" w:rsidR="00000000" w:rsidRPr="00000000">
              <w:rPr>
                <w:rtl w:val="0"/>
              </w:rPr>
              <w:t xml:space="preserve">Quelles informations seront utilisées pour mesurer les indicateurs ?</w:t>
            </w:r>
          </w:p>
        </w:tc>
      </w:tr>
      <w:tr>
        <w:trPr>
          <w:cantSplit w:val="0"/>
          <w:trHeight w:val="360" w:hRule="atLeast"/>
          <w:tblHeader w:val="0"/>
        </w:trPr>
        <w:tc>
          <w:tcPr>
            <w:gridSpan w:val="3"/>
            <w:tcBorders>
              <w:top w:color="000000" w:space="0" w:sz="4" w:val="single"/>
              <w:left w:color="000000" w:space="0" w:sz="4" w:val="single"/>
              <w:bottom w:color="000000" w:space="0" w:sz="4" w:val="single"/>
              <w:right w:color="000000" w:space="0" w:sz="4" w:val="single"/>
            </w:tcBorders>
            <w:shd w:fill="e1ecf4" w:val="clear"/>
          </w:tcPr>
          <w:p w:rsidR="00000000" w:rsidDel="00000000" w:rsidP="00000000" w:rsidRDefault="00000000" w:rsidRPr="00000000" w14:paraId="0000027D">
            <w:pPr>
              <w:tabs>
                <w:tab w:val="left" w:leader="none" w:pos="340"/>
                <w:tab w:val="left" w:leader="none" w:pos="850"/>
                <w:tab w:val="left" w:leader="none" w:pos="1474"/>
                <w:tab w:val="left" w:leader="none" w:pos="1814"/>
              </w:tabs>
              <w:rPr/>
            </w:pPr>
            <w:r w:rsidDel="00000000" w:rsidR="00000000" w:rsidRPr="00000000">
              <w:rPr>
                <w:b w:val="1"/>
                <w:bCs w:val="1"/>
                <w:rtl w:val="0"/>
              </w:rPr>
              <w:t xml:space="preserve">Effet / objectif</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e1ecf4" w:val="clear"/>
          </w:tcPr>
          <w:p w:rsidR="00000000" w:rsidDel="00000000" w:rsidP="00000000" w:rsidRDefault="00000000" w:rsidRPr="00000000" w14:paraId="00000280">
            <w:pPr>
              <w:rPr/>
            </w:pPr>
            <w:r w:rsidDel="00000000" w:rsidR="00000000" w:rsidRPr="00000000">
              <w:rPr>
                <w:rtl w:val="0"/>
              </w:rPr>
            </w:r>
          </w:p>
        </w:tc>
      </w:tr>
      <w:tr>
        <w:trPr>
          <w:cantSplit w:val="0"/>
          <w:trHeight w:val="360" w:hRule="atLeast"/>
          <w:tblHeader w:val="0"/>
        </w:trPr>
        <w:tc>
          <w:tcPr>
            <w:tcBorders>
              <w:top w:color="000000" w:space="0" w:sz="4" w:val="single"/>
              <w:left w:color="000000" w:space="0" w:sz="4" w:val="single"/>
              <w:bottom w:color="000000" w:space="0" w:sz="4" w:val="single"/>
              <w:right w:color="000000" w:space="0" w:sz="4" w:val="single"/>
            </w:tcBorders>
            <w:shd w:fill="e1ecf4" w:val="clear"/>
          </w:tcPr>
          <w:p w:rsidR="00000000" w:rsidDel="00000000" w:rsidP="00000000" w:rsidRDefault="00000000" w:rsidRPr="00000000" w14:paraId="00000281">
            <w:pPr>
              <w:tabs>
                <w:tab w:val="left" w:leader="none" w:pos="340"/>
                <w:tab w:val="left" w:leader="none" w:pos="850"/>
                <w:tab w:val="left" w:leader="none" w:pos="1474"/>
                <w:tab w:val="left" w:leader="none" w:pos="1814"/>
              </w:tabs>
              <w:rPr>
                <w:rFonts w:ascii="Mulish ExtraBold" w:cs="Mulish ExtraBold" w:eastAsia="Mulish ExtraBold" w:hAnsi="Mulish ExtraBold"/>
              </w:rPr>
            </w:pPr>
            <w:r w:rsidDel="00000000" w:rsidR="00000000" w:rsidRPr="00000000">
              <w:rPr>
                <w:rFonts w:ascii="Mulish ExtraBold" w:cs="Mulish ExtraBold" w:eastAsia="Mulish ExtraBold" w:hAnsi="Mulish ExtraBold"/>
                <w:rtl w:val="0"/>
              </w:rPr>
              <w:t xml:space="preserve">Déclaration d’intention</w:t>
            </w:r>
          </w:p>
        </w:tc>
        <w:tc>
          <w:tcPr>
            <w:tcBorders>
              <w:top w:color="000000" w:space="0" w:sz="4" w:val="single"/>
              <w:left w:color="000000" w:space="0" w:sz="4" w:val="single"/>
              <w:bottom w:color="000000" w:space="0" w:sz="4" w:val="single"/>
              <w:right w:color="000000" w:space="0" w:sz="4" w:val="single"/>
            </w:tcBorders>
            <w:shd w:fill="e1ecf4" w:val="clear"/>
          </w:tcPr>
          <w:p w:rsidR="00000000" w:rsidDel="00000000" w:rsidP="00000000" w:rsidRDefault="00000000" w:rsidRPr="00000000" w14:paraId="00000282">
            <w:pPr>
              <w:rPr/>
            </w:pPr>
            <w:r w:rsidDel="00000000" w:rsidR="00000000" w:rsidRPr="00000000">
              <w:rPr>
                <w:rtl w:val="0"/>
              </w:rPr>
              <w:t xml:space="preserve">Titre de l’indicateur</w:t>
            </w:r>
          </w:p>
        </w:tc>
        <w:tc>
          <w:tcPr>
            <w:tcBorders>
              <w:top w:color="000000" w:space="0" w:sz="4" w:val="single"/>
              <w:left w:color="000000" w:space="0" w:sz="4" w:val="single"/>
              <w:bottom w:color="000000" w:space="0" w:sz="4" w:val="single"/>
              <w:right w:color="000000" w:space="0" w:sz="4" w:val="single"/>
            </w:tcBorders>
            <w:shd w:fill="e1ecf4" w:val="clear"/>
          </w:tcPr>
          <w:p w:rsidR="00000000" w:rsidDel="00000000" w:rsidP="00000000" w:rsidRDefault="00000000" w:rsidRPr="00000000" w14:paraId="00000283">
            <w:pPr>
              <w:rPr/>
            </w:pPr>
            <w:r w:rsidDel="00000000" w:rsidR="00000000" w:rsidRPr="00000000">
              <w:rPr>
                <w:rtl w:val="0"/>
              </w:rPr>
              <w:t xml:space="preserve">Moyens de vérification</w:t>
            </w:r>
          </w:p>
        </w:tc>
        <w:tc>
          <w:tcPr>
            <w:tcBorders>
              <w:top w:color="000000" w:space="0" w:sz="4" w:val="single"/>
              <w:left w:color="000000" w:space="0" w:sz="4" w:val="single"/>
              <w:bottom w:color="000000" w:space="0" w:sz="4" w:val="single"/>
              <w:right w:color="000000" w:space="0" w:sz="4" w:val="single"/>
            </w:tcBorders>
            <w:shd w:fill="e1ecf4" w:val="clear"/>
          </w:tcPr>
          <w:p w:rsidR="00000000" w:rsidDel="00000000" w:rsidP="00000000" w:rsidRDefault="00000000" w:rsidRPr="00000000" w14:paraId="00000284">
            <w:pPr>
              <w:rPr/>
            </w:pPr>
            <w:r w:rsidDel="00000000" w:rsidR="00000000" w:rsidRPr="00000000">
              <w:rPr>
                <w:rtl w:val="0"/>
              </w:rPr>
              <w:t xml:space="preserve">Risques et postulats</w:t>
            </w:r>
          </w:p>
        </w:tc>
      </w:tr>
      <w:tr>
        <w:trPr>
          <w:cantSplit w:val="0"/>
          <w:trHeight w:val="36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5">
            <w:pPr>
              <w:rPr/>
            </w:pPr>
            <w:r w:rsidDel="00000000" w:rsidR="00000000" w:rsidRPr="00000000">
              <w:rPr>
                <w:rtl w:val="0"/>
              </w:rPr>
              <w:t xml:space="preserve">Quels sont les changements spécifiques que vous attendez du projet ? </w:t>
            </w:r>
          </w:p>
          <w:p w:rsidR="00000000" w:rsidDel="00000000" w:rsidP="00000000" w:rsidRDefault="00000000" w:rsidRPr="00000000" w14:paraId="00000286">
            <w:pPr>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87">
            <w:pPr>
              <w:rPr/>
            </w:pPr>
            <w:r w:rsidDel="00000000" w:rsidR="00000000" w:rsidRPr="00000000">
              <w:rPr>
                <w:rtl w:val="0"/>
              </w:rPr>
              <w:t xml:space="preserve">Qu’est-ce qui indiquera que ces changements se sont concrétisés ?</w:t>
            </w:r>
          </w:p>
        </w:tc>
        <w:tc>
          <w:tcPr>
            <w:tcBorders>
              <w:top w:color="000000" w:space="0" w:sz="4" w:val="single"/>
              <w:bottom w:color="000000" w:space="0" w:sz="4" w:val="single"/>
            </w:tcBorders>
          </w:tcPr>
          <w:p w:rsidR="00000000" w:rsidDel="00000000" w:rsidP="00000000" w:rsidRDefault="00000000" w:rsidRPr="00000000" w14:paraId="00000288">
            <w:pPr>
              <w:rPr/>
            </w:pPr>
            <w:r w:rsidDel="00000000" w:rsidR="00000000" w:rsidRPr="00000000">
              <w:rPr>
                <w:rtl w:val="0"/>
              </w:rPr>
              <w:t xml:space="preserve">Quelles informations seront utilisées pour mesurer les indicateurs ?</w:t>
            </w:r>
          </w:p>
        </w:tc>
        <w:tc>
          <w:tcPr>
            <w:tcBorders>
              <w:top w:color="000000" w:space="0" w:sz="4" w:val="single"/>
              <w:bottom w:color="000000" w:space="0" w:sz="4" w:val="single"/>
            </w:tcBorders>
          </w:tcPr>
          <w:p w:rsidR="00000000" w:rsidDel="00000000" w:rsidP="00000000" w:rsidRDefault="00000000" w:rsidRPr="00000000" w14:paraId="00000289">
            <w:pPr>
              <w:rPr/>
            </w:pPr>
            <w:r w:rsidDel="00000000" w:rsidR="00000000" w:rsidRPr="00000000">
              <w:rPr>
                <w:rtl w:val="0"/>
              </w:rPr>
            </w:r>
          </w:p>
        </w:tc>
      </w:tr>
      <w:tr>
        <w:trPr>
          <w:cantSplit w:val="0"/>
          <w:trHeight w:val="400" w:hRule="atLeast"/>
          <w:tblHeader w:val="0"/>
        </w:trPr>
        <w:tc>
          <w:tcPr>
            <w:gridSpan w:val="4"/>
            <w:tcBorders>
              <w:top w:color="000000" w:space="0" w:sz="4" w:val="single"/>
              <w:left w:color="000000" w:space="0" w:sz="4" w:val="single"/>
              <w:bottom w:color="000000" w:space="0" w:sz="4" w:val="single"/>
              <w:right w:color="000000" w:space="0" w:sz="4" w:val="single"/>
            </w:tcBorders>
            <w:shd w:fill="e1ecf4" w:val="clear"/>
          </w:tcPr>
          <w:p w:rsidR="00000000" w:rsidDel="00000000" w:rsidP="00000000" w:rsidRDefault="00000000" w:rsidRPr="00000000" w14:paraId="0000028A">
            <w:pPr>
              <w:tabs>
                <w:tab w:val="left" w:leader="none" w:pos="340"/>
                <w:tab w:val="left" w:leader="none" w:pos="850"/>
                <w:tab w:val="left" w:leader="none" w:pos="1474"/>
                <w:tab w:val="left" w:leader="none" w:pos="1814"/>
              </w:tabs>
              <w:rPr>
                <w:rFonts w:ascii="Mulish ExtraBold" w:cs="Mulish ExtraBold" w:eastAsia="Mulish ExtraBold" w:hAnsi="Mulish ExtraBold"/>
              </w:rPr>
            </w:pPr>
            <w:r w:rsidDel="00000000" w:rsidR="00000000" w:rsidRPr="00000000">
              <w:rPr>
                <w:rFonts w:ascii="Mulish ExtraBold" w:cs="Mulish ExtraBold" w:eastAsia="Mulish ExtraBold" w:hAnsi="Mulish ExtraBold"/>
                <w:rtl w:val="0"/>
              </w:rPr>
              <w:t xml:space="preserve">Résultats</w:t>
            </w:r>
          </w:p>
        </w:tc>
      </w:tr>
      <w:tr>
        <w:trPr>
          <w:cantSplit w:val="0"/>
          <w:trHeight w:val="360" w:hRule="atLeast"/>
          <w:tblHeader w:val="0"/>
        </w:trPr>
        <w:tc>
          <w:tcPr>
            <w:tcBorders>
              <w:top w:color="000000" w:space="0" w:sz="4" w:val="single"/>
              <w:left w:color="000000" w:space="0" w:sz="4" w:val="single"/>
              <w:bottom w:color="000000" w:space="0" w:sz="4" w:val="single"/>
              <w:right w:color="000000" w:space="0" w:sz="4" w:val="single"/>
            </w:tcBorders>
            <w:shd w:fill="e1ecf4" w:val="clear"/>
          </w:tcPr>
          <w:p w:rsidR="00000000" w:rsidDel="00000000" w:rsidP="00000000" w:rsidRDefault="00000000" w:rsidRPr="00000000" w14:paraId="0000028E">
            <w:pPr>
              <w:tabs>
                <w:tab w:val="left" w:leader="none" w:pos="340"/>
                <w:tab w:val="left" w:leader="none" w:pos="850"/>
                <w:tab w:val="left" w:leader="none" w:pos="1474"/>
                <w:tab w:val="left" w:leader="none" w:pos="1814"/>
              </w:tabs>
              <w:rPr>
                <w:rFonts w:ascii="Mulish ExtraBold" w:cs="Mulish ExtraBold" w:eastAsia="Mulish ExtraBold" w:hAnsi="Mulish ExtraBold"/>
              </w:rPr>
            </w:pPr>
            <w:r w:rsidDel="00000000" w:rsidR="00000000" w:rsidRPr="00000000">
              <w:rPr>
                <w:rFonts w:ascii="Mulish ExtraBold" w:cs="Mulish ExtraBold" w:eastAsia="Mulish ExtraBold" w:hAnsi="Mulish ExtraBold"/>
                <w:rtl w:val="0"/>
              </w:rPr>
              <w:t xml:space="preserve">Déclaration d’intention</w:t>
            </w:r>
          </w:p>
        </w:tc>
        <w:tc>
          <w:tcPr>
            <w:tcBorders>
              <w:top w:color="000000" w:space="0" w:sz="4" w:val="single"/>
              <w:left w:color="000000" w:space="0" w:sz="4" w:val="single"/>
              <w:bottom w:color="000000" w:space="0" w:sz="4" w:val="single"/>
              <w:right w:color="000000" w:space="0" w:sz="4" w:val="single"/>
            </w:tcBorders>
            <w:shd w:fill="e1ecf4" w:val="clear"/>
          </w:tcPr>
          <w:p w:rsidR="00000000" w:rsidDel="00000000" w:rsidP="00000000" w:rsidRDefault="00000000" w:rsidRPr="00000000" w14:paraId="0000028F">
            <w:pPr>
              <w:rPr/>
            </w:pPr>
            <w:r w:rsidDel="00000000" w:rsidR="00000000" w:rsidRPr="00000000">
              <w:rPr>
                <w:rtl w:val="0"/>
              </w:rPr>
              <w:t xml:space="preserve">Titre de l’indicateur</w:t>
            </w:r>
          </w:p>
        </w:tc>
        <w:tc>
          <w:tcPr>
            <w:tcBorders>
              <w:top w:color="000000" w:space="0" w:sz="4" w:val="single"/>
              <w:left w:color="000000" w:space="0" w:sz="4" w:val="single"/>
              <w:bottom w:color="000000" w:space="0" w:sz="4" w:val="single"/>
              <w:right w:color="000000" w:space="0" w:sz="4" w:val="single"/>
            </w:tcBorders>
            <w:shd w:fill="e1ecf4" w:val="clear"/>
          </w:tcPr>
          <w:p w:rsidR="00000000" w:rsidDel="00000000" w:rsidP="00000000" w:rsidRDefault="00000000" w:rsidRPr="00000000" w14:paraId="00000290">
            <w:pPr>
              <w:rPr/>
            </w:pPr>
            <w:r w:rsidDel="00000000" w:rsidR="00000000" w:rsidRPr="00000000">
              <w:rPr>
                <w:rtl w:val="0"/>
              </w:rPr>
              <w:t xml:space="preserve">Moyens de vérification</w:t>
            </w:r>
          </w:p>
        </w:tc>
        <w:tc>
          <w:tcPr>
            <w:tcBorders>
              <w:top w:color="000000" w:space="0" w:sz="4" w:val="single"/>
              <w:left w:color="000000" w:space="0" w:sz="4" w:val="single"/>
              <w:bottom w:color="000000" w:space="0" w:sz="4" w:val="single"/>
              <w:right w:color="000000" w:space="0" w:sz="4" w:val="single"/>
            </w:tcBorders>
            <w:shd w:fill="e1ecf4" w:val="clear"/>
          </w:tcPr>
          <w:p w:rsidR="00000000" w:rsidDel="00000000" w:rsidP="00000000" w:rsidRDefault="00000000" w:rsidRPr="00000000" w14:paraId="00000291">
            <w:pPr>
              <w:rPr/>
            </w:pPr>
            <w:r w:rsidDel="00000000" w:rsidR="00000000" w:rsidRPr="00000000">
              <w:rPr>
                <w:rtl w:val="0"/>
              </w:rPr>
              <w:t xml:space="preserve">Risques et postulats</w:t>
            </w:r>
          </w:p>
        </w:tc>
      </w:tr>
      <w:tr>
        <w:trPr>
          <w:cantSplit w:val="0"/>
          <w:trHeight w:val="36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2">
            <w:pPr>
              <w:tabs>
                <w:tab w:val="left" w:leader="none" w:pos="340"/>
                <w:tab w:val="left" w:leader="none" w:pos="850"/>
                <w:tab w:val="left" w:leader="none" w:pos="1474"/>
                <w:tab w:val="left" w:leader="none" w:pos="1814"/>
              </w:tabs>
              <w:rPr/>
            </w:pPr>
            <w:r w:rsidDel="00000000" w:rsidR="00000000" w:rsidRPr="00000000">
              <w:rPr>
                <w:rtl w:val="0"/>
              </w:rPr>
              <w:t xml:space="preserve">Quels seront les produits, services ou résultats générés par les activités du projet ? </w:t>
            </w:r>
          </w:p>
          <w:p w:rsidR="00000000" w:rsidDel="00000000" w:rsidP="00000000" w:rsidRDefault="00000000" w:rsidRPr="00000000" w14:paraId="00000293">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294">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295">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296">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297">
            <w:pPr>
              <w:tabs>
                <w:tab w:val="left" w:leader="none" w:pos="340"/>
                <w:tab w:val="left" w:leader="none" w:pos="850"/>
                <w:tab w:val="left" w:leader="none" w:pos="1474"/>
                <w:tab w:val="left" w:leader="none" w:pos="1814"/>
              </w:tabs>
              <w:rPr/>
            </w:pPr>
            <w:r w:rsidDel="00000000" w:rsidR="00000000" w:rsidRPr="00000000">
              <w:rPr>
                <w:rtl w:val="0"/>
              </w:rPr>
              <w:br w:type="textWrapping"/>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98">
            <w:pPr>
              <w:rPr/>
            </w:pPr>
            <w:r w:rsidDel="00000000" w:rsidR="00000000" w:rsidRPr="00000000">
              <w:rPr>
                <w:rtl w:val="0"/>
              </w:rPr>
              <w:t xml:space="preserve">Qu’est-ce qui indiquera que les résultats visés ont été obtenus ?</w:t>
            </w:r>
          </w:p>
        </w:tc>
        <w:tc>
          <w:tcPr>
            <w:tcBorders>
              <w:top w:color="000000" w:space="0" w:sz="4" w:val="single"/>
              <w:bottom w:color="000000" w:space="0" w:sz="4" w:val="single"/>
            </w:tcBorders>
          </w:tcPr>
          <w:p w:rsidR="00000000" w:rsidDel="00000000" w:rsidP="00000000" w:rsidRDefault="00000000" w:rsidRPr="00000000" w14:paraId="00000299">
            <w:pPr>
              <w:rPr/>
            </w:pPr>
            <w:r w:rsidDel="00000000" w:rsidR="00000000" w:rsidRPr="00000000">
              <w:rPr>
                <w:rtl w:val="0"/>
              </w:rPr>
              <w:t xml:space="preserve">Quelles informations seront utilisées pour mesurer les indicateurs ?</w:t>
            </w:r>
          </w:p>
          <w:p w:rsidR="00000000" w:rsidDel="00000000" w:rsidP="00000000" w:rsidRDefault="00000000" w:rsidRPr="00000000" w14:paraId="0000029A">
            <w:pPr>
              <w:rPr/>
            </w:pPr>
            <w:r w:rsidDel="00000000" w:rsidR="00000000" w:rsidRPr="00000000">
              <w:rPr>
                <w:rtl w:val="0"/>
              </w:rPr>
              <w:br w:type="textWrapping"/>
            </w:r>
          </w:p>
        </w:tc>
        <w:tc>
          <w:tcPr>
            <w:tcBorders>
              <w:top w:color="000000" w:space="0" w:sz="4" w:val="single"/>
              <w:bottom w:color="000000" w:space="0" w:sz="4" w:val="single"/>
            </w:tcBorders>
          </w:tcPr>
          <w:p w:rsidR="00000000" w:rsidDel="00000000" w:rsidP="00000000" w:rsidRDefault="00000000" w:rsidRPr="00000000" w14:paraId="0000029B">
            <w:pPr>
              <w:rPr/>
            </w:pPr>
            <w:r w:rsidDel="00000000" w:rsidR="00000000" w:rsidRPr="00000000">
              <w:rPr>
                <w:rtl w:val="0"/>
              </w:rPr>
            </w:r>
          </w:p>
        </w:tc>
      </w:tr>
      <w:tr>
        <w:trPr>
          <w:cantSplit w:val="0"/>
          <w:trHeight w:val="400" w:hRule="atLeast"/>
          <w:tblHeader w:val="0"/>
        </w:trPr>
        <w:tc>
          <w:tcPr>
            <w:tcBorders>
              <w:top w:color="000000" w:space="0" w:sz="4" w:val="single"/>
              <w:left w:color="000000" w:space="0" w:sz="4" w:val="single"/>
              <w:bottom w:color="000000" w:space="0" w:sz="4" w:val="single"/>
              <w:right w:color="000000" w:space="0" w:sz="4" w:val="single"/>
            </w:tcBorders>
            <w:shd w:fill="e1ecf4" w:val="clear"/>
          </w:tcPr>
          <w:p w:rsidR="00000000" w:rsidDel="00000000" w:rsidP="00000000" w:rsidRDefault="00000000" w:rsidRPr="00000000" w14:paraId="0000029C">
            <w:pPr>
              <w:tabs>
                <w:tab w:val="left" w:leader="none" w:pos="340"/>
                <w:tab w:val="left" w:leader="none" w:pos="850"/>
                <w:tab w:val="left" w:leader="none" w:pos="1474"/>
                <w:tab w:val="left" w:leader="none" w:pos="1814"/>
              </w:tabs>
              <w:rPr>
                <w:rFonts w:ascii="Mulish ExtraBold" w:cs="Mulish ExtraBold" w:eastAsia="Mulish ExtraBold" w:hAnsi="Mulish ExtraBold"/>
              </w:rPr>
            </w:pPr>
            <w:r w:rsidDel="00000000" w:rsidR="00000000" w:rsidRPr="00000000">
              <w:rPr>
                <w:rFonts w:ascii="Mulish ExtraBold" w:cs="Mulish ExtraBold" w:eastAsia="Mulish ExtraBold" w:hAnsi="Mulish ExtraBold"/>
                <w:rtl w:val="0"/>
              </w:rPr>
              <w:t xml:space="preserve">Activités</w:t>
            </w:r>
          </w:p>
        </w:tc>
        <w:tc>
          <w:tcPr>
            <w:tcBorders>
              <w:top w:color="000000" w:space="0" w:sz="4" w:val="single"/>
              <w:left w:color="000000" w:space="0" w:sz="4" w:val="single"/>
              <w:bottom w:color="000000" w:space="0" w:sz="4" w:val="single"/>
              <w:right w:color="000000" w:space="0" w:sz="4" w:val="single"/>
            </w:tcBorders>
            <w:shd w:fill="e1ecf4" w:val="clear"/>
          </w:tcPr>
          <w:p w:rsidR="00000000" w:rsidDel="00000000" w:rsidP="00000000" w:rsidRDefault="00000000" w:rsidRPr="00000000" w14:paraId="0000029D">
            <w:pPr>
              <w:rPr>
                <w:rFonts w:ascii="Mulish ExtraBold" w:cs="Mulish ExtraBold" w:eastAsia="Mulish ExtraBold" w:hAnsi="Mulish ExtraBold"/>
              </w:rPr>
            </w:pPr>
            <w:r w:rsidDel="00000000" w:rsidR="00000000" w:rsidRPr="00000000">
              <w:rPr>
                <w:rFonts w:ascii="Mulish ExtraBold" w:cs="Mulish ExtraBold" w:eastAsia="Mulish ExtraBold" w:hAnsi="Mulish ExtraBold"/>
                <w:rtl w:val="0"/>
              </w:rPr>
              <w:t xml:space="preserve">Description</w:t>
            </w:r>
          </w:p>
        </w:tc>
        <w:tc>
          <w:tcPr>
            <w:gridSpan w:val="2"/>
            <w:tcBorders>
              <w:top w:color="000000" w:space="0" w:sz="4" w:val="single"/>
              <w:left w:color="000000" w:space="0" w:sz="4" w:val="single"/>
              <w:bottom w:color="000000" w:space="0" w:sz="4" w:val="single"/>
              <w:right w:color="000000" w:space="0" w:sz="4" w:val="single"/>
            </w:tcBorders>
            <w:shd w:fill="e1ecf4" w:val="clear"/>
          </w:tcPr>
          <w:p w:rsidR="00000000" w:rsidDel="00000000" w:rsidP="00000000" w:rsidRDefault="00000000" w:rsidRPr="00000000" w14:paraId="0000029E">
            <w:pPr>
              <w:rPr>
                <w:rFonts w:ascii="Mulish ExtraBold" w:cs="Mulish ExtraBold" w:eastAsia="Mulish ExtraBold" w:hAnsi="Mulish ExtraBold"/>
              </w:rPr>
            </w:pPr>
            <w:r w:rsidDel="00000000" w:rsidR="00000000" w:rsidRPr="00000000">
              <w:rPr>
                <w:rtl w:val="0"/>
              </w:rPr>
            </w:r>
          </w:p>
        </w:tc>
      </w:tr>
      <w:tr>
        <w:trPr>
          <w:cantSplit w:val="0"/>
          <w:trHeight w:val="820" w:hRule="atLeast"/>
          <w:tblHeader w:val="0"/>
        </w:trPr>
        <w:tc>
          <w:tcPr>
            <w:tcBorders>
              <w:top w:color="000000" w:space="0" w:sz="4" w:val="single"/>
              <w:left w:color="000000" w:space="0" w:sz="4" w:val="single"/>
              <w:bottom w:color="000000" w:space="0" w:sz="4" w:val="single"/>
              <w:right w:color="000000" w:space="0" w:sz="4" w:val="single"/>
            </w:tcBorders>
            <w:shd w:fill="e1ecf4" w:val="clear"/>
          </w:tcPr>
          <w:p w:rsidR="00000000" w:rsidDel="00000000" w:rsidP="00000000" w:rsidRDefault="00000000" w:rsidRPr="00000000" w14:paraId="000002A0">
            <w:pPr>
              <w:tabs>
                <w:tab w:val="left" w:leader="none" w:pos="340"/>
                <w:tab w:val="left" w:leader="none" w:pos="850"/>
                <w:tab w:val="left" w:leader="none" w:pos="1474"/>
                <w:tab w:val="left" w:leader="none" w:pos="1814"/>
              </w:tabs>
              <w:rPr/>
            </w:pPr>
            <w:r w:rsidDel="00000000" w:rsidR="00000000" w:rsidRPr="00000000">
              <w:rPr>
                <w:rtl w:val="0"/>
              </w:rPr>
              <w:t xml:space="preserve">Quelles sont les principales activités que vous allez mener pour produire les résultats ? </w:t>
            </w:r>
          </w:p>
          <w:p w:rsidR="00000000" w:rsidDel="00000000" w:rsidP="00000000" w:rsidRDefault="00000000" w:rsidRPr="00000000" w14:paraId="000002A1">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2A2">
            <w:pPr>
              <w:tabs>
                <w:tab w:val="left" w:leader="none" w:pos="340"/>
                <w:tab w:val="left" w:leader="none" w:pos="850"/>
                <w:tab w:val="left" w:leader="none" w:pos="1474"/>
                <w:tab w:val="left" w:leader="none" w:pos="1814"/>
              </w:tabs>
              <w:rPr/>
            </w:pPr>
            <w:r w:rsidDel="00000000" w:rsidR="00000000" w:rsidRPr="00000000">
              <w:rPr>
                <w:rtl w:val="0"/>
              </w:rPr>
              <w:t xml:space="preserve">Activités 1</w:t>
            </w:r>
          </w:p>
        </w:tc>
        <w:tc>
          <w:tcPr>
            <w:gridSpan w:val="3"/>
            <w:tcBorders>
              <w:top w:color="000000" w:space="0" w:sz="4" w:val="single"/>
              <w:left w:color="000000" w:space="0" w:sz="4" w:val="single"/>
            </w:tcBorders>
          </w:tcPr>
          <w:p w:rsidR="00000000" w:rsidDel="00000000" w:rsidP="00000000" w:rsidRDefault="00000000" w:rsidRPr="00000000" w14:paraId="000002A3">
            <w:pPr>
              <w:rPr/>
            </w:pPr>
            <w:r w:rsidDel="00000000" w:rsidR="00000000" w:rsidRPr="00000000">
              <w:rPr>
                <w:rtl w:val="0"/>
              </w:rPr>
            </w:r>
          </w:p>
          <w:p w:rsidR="00000000" w:rsidDel="00000000" w:rsidP="00000000" w:rsidRDefault="00000000" w:rsidRPr="00000000" w14:paraId="000002A4">
            <w:pPr>
              <w:rPr/>
            </w:pPr>
            <w:r w:rsidDel="00000000" w:rsidR="00000000" w:rsidRPr="00000000">
              <w:rPr>
                <w:rtl w:val="0"/>
              </w:rPr>
            </w:r>
          </w:p>
          <w:p w:rsidR="00000000" w:rsidDel="00000000" w:rsidP="00000000" w:rsidRDefault="00000000" w:rsidRPr="00000000" w14:paraId="000002A5">
            <w:pPr>
              <w:rPr/>
            </w:pPr>
            <w:r w:rsidDel="00000000" w:rsidR="00000000" w:rsidRPr="00000000">
              <w:rPr>
                <w:rtl w:val="0"/>
              </w:rPr>
            </w:r>
          </w:p>
          <w:p w:rsidR="00000000" w:rsidDel="00000000" w:rsidP="00000000" w:rsidRDefault="00000000" w:rsidRPr="00000000" w14:paraId="000002A6">
            <w:pPr>
              <w:rPr/>
            </w:pPr>
            <w:r w:rsidDel="00000000" w:rsidR="00000000" w:rsidRPr="00000000">
              <w:rPr>
                <w:rtl w:val="0"/>
              </w:rPr>
            </w:r>
          </w:p>
          <w:p w:rsidR="00000000" w:rsidDel="00000000" w:rsidP="00000000" w:rsidRDefault="00000000" w:rsidRPr="00000000" w14:paraId="000002A7">
            <w:pPr>
              <w:rPr/>
            </w:pPr>
            <w:r w:rsidDel="00000000" w:rsidR="00000000" w:rsidRPr="00000000">
              <w:rPr>
                <w:rtl w:val="0"/>
              </w:rPr>
            </w:r>
          </w:p>
          <w:p w:rsidR="00000000" w:rsidDel="00000000" w:rsidP="00000000" w:rsidRDefault="00000000" w:rsidRPr="00000000" w14:paraId="000002A8">
            <w:pPr>
              <w:rPr/>
            </w:pPr>
            <w:r w:rsidDel="00000000" w:rsidR="00000000" w:rsidRPr="00000000">
              <w:rPr>
                <w:rtl w:val="0"/>
              </w:rPr>
            </w:r>
          </w:p>
          <w:p w:rsidR="00000000" w:rsidDel="00000000" w:rsidP="00000000" w:rsidRDefault="00000000" w:rsidRPr="00000000" w14:paraId="000002A9">
            <w:pPr>
              <w:rPr/>
            </w:pPr>
            <w:r w:rsidDel="00000000" w:rsidR="00000000" w:rsidRPr="00000000">
              <w:rPr>
                <w:rtl w:val="0"/>
              </w:rPr>
            </w:r>
          </w:p>
        </w:tc>
      </w:tr>
      <w:tr>
        <w:trPr>
          <w:cantSplit w:val="0"/>
          <w:trHeight w:val="820" w:hRule="atLeast"/>
          <w:tblHeader w:val="0"/>
        </w:trPr>
        <w:tc>
          <w:tcPr>
            <w:tcBorders>
              <w:top w:color="000000" w:space="0" w:sz="4" w:val="single"/>
              <w:left w:color="000000" w:space="0" w:sz="4" w:val="single"/>
              <w:bottom w:color="000000" w:space="0" w:sz="4" w:val="single"/>
              <w:right w:color="000000" w:space="0" w:sz="4" w:val="single"/>
            </w:tcBorders>
            <w:shd w:fill="e1ecf4" w:val="clear"/>
          </w:tcPr>
          <w:p w:rsidR="00000000" w:rsidDel="00000000" w:rsidP="00000000" w:rsidRDefault="00000000" w:rsidRPr="00000000" w14:paraId="000002AC">
            <w:pPr>
              <w:tabs>
                <w:tab w:val="left" w:leader="none" w:pos="340"/>
                <w:tab w:val="left" w:leader="none" w:pos="850"/>
                <w:tab w:val="left" w:leader="none" w:pos="1474"/>
                <w:tab w:val="left" w:leader="none" w:pos="1814"/>
              </w:tabs>
              <w:rPr/>
            </w:pPr>
            <w:r w:rsidDel="00000000" w:rsidR="00000000" w:rsidRPr="00000000">
              <w:rPr>
                <w:rtl w:val="0"/>
              </w:rPr>
              <w:t xml:space="preserve">Activités 2</w:t>
            </w:r>
          </w:p>
        </w:tc>
        <w:tc>
          <w:tcPr>
            <w:gridSpan w:val="3"/>
            <w:tcBorders>
              <w:left w:color="000000" w:space="0" w:sz="4" w:val="single"/>
            </w:tcBorders>
          </w:tcPr>
          <w:p w:rsidR="00000000" w:rsidDel="00000000" w:rsidP="00000000" w:rsidRDefault="00000000" w:rsidRPr="00000000" w14:paraId="000002AD">
            <w:pPr>
              <w:rPr/>
            </w:pPr>
            <w:r w:rsidDel="00000000" w:rsidR="00000000" w:rsidRPr="00000000">
              <w:rPr>
                <w:rtl w:val="0"/>
              </w:rPr>
            </w:r>
          </w:p>
        </w:tc>
      </w:tr>
    </w:tbl>
    <w:p w:rsidR="00000000" w:rsidDel="00000000" w:rsidP="00000000" w:rsidRDefault="00000000" w:rsidRPr="00000000" w14:paraId="000002B0">
      <w:pPr>
        <w:rPr/>
      </w:pPr>
      <w:r w:rsidDel="00000000" w:rsidR="00000000" w:rsidRPr="00000000">
        <w:rPr>
          <w:rtl w:val="0"/>
        </w:rPr>
      </w:r>
    </w:p>
    <w:p w:rsidR="00000000" w:rsidDel="00000000" w:rsidP="00000000" w:rsidRDefault="00000000" w:rsidRPr="00000000" w14:paraId="000002B1">
      <w:pPr>
        <w:rPr>
          <w:rFonts w:ascii="Mulish ExtraBold" w:cs="Mulish ExtraBold" w:eastAsia="Mulish ExtraBold" w:hAnsi="Mulish ExtraBold"/>
        </w:rPr>
      </w:pPr>
      <w:bookmarkStart w:colFirst="0" w:colLast="0" w:name="_ehrj3vckgj2s" w:id="14"/>
      <w:bookmarkEnd w:id="14"/>
      <w:r w:rsidDel="00000000" w:rsidR="00000000" w:rsidRPr="00000000">
        <w:br w:type="page"/>
      </w:r>
      <w:r w:rsidDel="00000000" w:rsidR="00000000" w:rsidRPr="00000000">
        <w:rPr>
          <w:rFonts w:ascii="Rubik" w:cs="Rubik" w:eastAsia="Rubik" w:hAnsi="Rubik"/>
          <w:b w:val="1"/>
          <w:bCs w:val="1"/>
          <w:color w:val="00819e"/>
          <w:sz w:val="30"/>
          <w:szCs w:val="30"/>
          <w:rtl w:val="0"/>
        </w:rPr>
        <w:t xml:space="preserve">Section F - Budget du projet</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2B2">
      <w:pPr>
        <w:rPr/>
      </w:pPr>
      <w:r w:rsidDel="00000000" w:rsidR="00000000" w:rsidRPr="00000000">
        <w:rPr>
          <w:rtl w:val="0"/>
        </w:rPr>
      </w:r>
    </w:p>
    <w:tbl>
      <w:tblPr>
        <w:tblStyle w:val="Table18"/>
        <w:tblW w:w="964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43"/>
        <w:tblGridChange w:id="0">
          <w:tblGrid>
            <w:gridCol w:w="9643"/>
          </w:tblGrid>
        </w:tblGridChange>
      </w:tblGrid>
      <w:tr>
        <w:trPr>
          <w:cantSplit w:val="0"/>
          <w:tblHeader w:val="0"/>
        </w:trPr>
        <w:tc>
          <w:tcPr>
            <w:shd w:fill="fff2cc" w:val="clear"/>
          </w:tcPr>
          <w:p w:rsidR="00000000" w:rsidDel="00000000" w:rsidP="00000000" w:rsidRDefault="00000000" w:rsidRPr="00000000" w14:paraId="000002B3">
            <w:pPr>
              <w:widowControl w:val="0"/>
              <w:spacing w:after="0" w:lineRule="auto"/>
              <w:rPr>
                <w:shd w:fill="fff2cc" w:val="clear"/>
              </w:rPr>
            </w:pPr>
            <w:r w:rsidDel="00000000" w:rsidR="00000000" w:rsidRPr="00000000">
              <w:rPr>
                <w:shd w:fill="fff2cc" w:val="clear"/>
                <w:rtl w:val="0"/>
              </w:rPr>
              <w:t xml:space="preserve">Remarque : Dans le cas d’une situation d’urgence survenue soudainement, le montant total du budget du projet est requis pour l’approbation initiale, en plus d’un budget prévisionnel si vous en avez déjà établi un. Le budget détaillé du projet doit être fourni dans un délai de deux semaines.</w:t>
            </w:r>
          </w:p>
        </w:tc>
      </w:tr>
    </w:tbl>
    <w:p w:rsidR="00000000" w:rsidDel="00000000" w:rsidP="00000000" w:rsidRDefault="00000000" w:rsidRPr="00000000" w14:paraId="000002B4">
      <w:pPr>
        <w:rPr/>
      </w:pPr>
      <w:r w:rsidDel="00000000" w:rsidR="00000000" w:rsidRPr="00000000">
        <w:rPr>
          <w:rtl w:val="0"/>
        </w:rPr>
      </w:r>
    </w:p>
    <w:p w:rsidR="00000000" w:rsidDel="00000000" w:rsidP="00000000" w:rsidRDefault="00000000" w:rsidRPr="00000000" w14:paraId="000002B5">
      <w:pPr>
        <w:rPr/>
      </w:pPr>
      <w:r w:rsidDel="00000000" w:rsidR="00000000" w:rsidRPr="00000000">
        <w:rPr>
          <w:rtl w:val="0"/>
        </w:rPr>
        <w:t xml:space="preserve">Veuillez remplir la feuille de calcul Excel distincte intitulée </w:t>
      </w:r>
      <w:hyperlink r:id="rId7">
        <w:r w:rsidDel="00000000" w:rsidR="00000000" w:rsidRPr="00000000">
          <w:rPr>
            <w:color w:val="00819e"/>
            <w:u w:val="single"/>
            <w:rtl w:val="0"/>
          </w:rPr>
          <w:t xml:space="preserve">Formulaire de proposition de projet financier global</w:t>
        </w:r>
      </w:hyperlink>
      <w:r w:rsidDel="00000000" w:rsidR="00000000" w:rsidRPr="00000000">
        <w:rPr>
          <w:rtl w:val="0"/>
        </w:rPr>
        <w:t xml:space="preserve">. </w:t>
      </w:r>
    </w:p>
    <w:p w:rsidR="00000000" w:rsidDel="00000000" w:rsidP="00000000" w:rsidRDefault="00000000" w:rsidRPr="00000000" w14:paraId="000002B6">
      <w:pPr>
        <w:widowControl w:val="0"/>
        <w:spacing w:after="0" w:lineRule="auto"/>
        <w:rPr>
          <w:rFonts w:ascii="Verdana" w:cs="Verdana" w:eastAsia="Verdana" w:hAnsi="Verdana"/>
          <w:color w:val="000000"/>
          <w:sz w:val="16"/>
          <w:szCs w:val="16"/>
        </w:rPr>
      </w:pPr>
      <w:r w:rsidDel="00000000" w:rsidR="00000000" w:rsidRPr="00000000">
        <w:rPr>
          <w:rtl w:val="0"/>
        </w:rPr>
      </w:r>
    </w:p>
    <w:tbl>
      <w:tblPr>
        <w:tblStyle w:val="Table19"/>
        <w:tblW w:w="9870.0" w:type="dxa"/>
        <w:jc w:val="left"/>
        <w:tblInd w:w="-135.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905"/>
        <w:gridCol w:w="1845"/>
        <w:gridCol w:w="1635"/>
        <w:gridCol w:w="930"/>
        <w:gridCol w:w="930"/>
        <w:gridCol w:w="915"/>
        <w:gridCol w:w="1710"/>
        <w:tblGridChange w:id="0">
          <w:tblGrid>
            <w:gridCol w:w="1905"/>
            <w:gridCol w:w="1845"/>
            <w:gridCol w:w="1635"/>
            <w:gridCol w:w="930"/>
            <w:gridCol w:w="930"/>
            <w:gridCol w:w="915"/>
            <w:gridCol w:w="1710"/>
          </w:tblGrid>
        </w:tblGridChange>
      </w:tblGrid>
      <w:tr>
        <w:trPr>
          <w:cantSplit w:val="0"/>
          <w:trHeight w:val="440" w:hRule="atLeast"/>
          <w:tblHeader w:val="0"/>
        </w:trPr>
        <w:tc>
          <w:tcPr>
            <w:gridSpan w:val="7"/>
            <w:tcBorders>
              <w:top w:color="00819e" w:space="0" w:sz="6" w:val="single"/>
              <w:left w:color="00819e" w:space="0" w:sz="6" w:val="single"/>
              <w:bottom w:color="00819e" w:space="0" w:sz="6" w:val="single"/>
              <w:right w:color="00819e" w:space="0" w:sz="6" w:val="single"/>
            </w:tcBorders>
            <w:shd w:fill="e1ecf4" w:val="clear"/>
          </w:tcPr>
          <w:p w:rsidR="00000000" w:rsidDel="00000000" w:rsidP="00000000" w:rsidRDefault="00000000" w:rsidRPr="00000000" w14:paraId="000002B7">
            <w:pPr>
              <w:spacing w:after="0" w:lineRule="auto"/>
              <w:rPr/>
            </w:pPr>
            <w:r w:rsidDel="00000000" w:rsidR="00000000" w:rsidRPr="00000000">
              <w:rPr>
                <w:rFonts w:ascii="Mulish ExtraBold" w:cs="Mulish ExtraBold" w:eastAsia="Mulish ExtraBold" w:hAnsi="Mulish ExtraBold"/>
                <w:b w:val="1"/>
                <w:bCs w:val="1"/>
                <w:rtl w:val="0"/>
              </w:rPr>
              <w:t xml:space="preserve">Récapitulatif financier Source des fonds du projet</w:t>
            </w:r>
            <w:r w:rsidDel="00000000" w:rsidR="00000000" w:rsidRPr="00000000">
              <w:rPr>
                <w:b w:val="1"/>
                <w:bCs w:val="1"/>
                <w:rtl w:val="0"/>
              </w:rPr>
              <w:t xml:space="preserve"> </w:t>
            </w:r>
            <w:r w:rsidDel="00000000" w:rsidR="00000000" w:rsidRPr="00000000">
              <w:rPr>
                <w:rtl w:val="0"/>
              </w:rPr>
              <w:t xml:space="preserve">- veuillez énumérer tous les fonds qui seront engagés dans ce projet</w:t>
            </w:r>
          </w:p>
        </w:tc>
      </w:tr>
      <w:tr>
        <w:trPr>
          <w:cantSplit w:val="0"/>
          <w:trHeight w:val="440" w:hRule="atLeast"/>
          <w:tblHeader w:val="0"/>
        </w:trPr>
        <w:tc>
          <w:tcPr>
            <w:gridSpan w:val="7"/>
            <w:tcBorders>
              <w:top w:color="00819e" w:space="0" w:sz="6" w:val="single"/>
              <w:left w:color="00819e" w:space="0" w:sz="6" w:val="single"/>
              <w:bottom w:color="00819e" w:space="0" w:sz="6" w:val="single"/>
              <w:right w:color="00819e" w:space="0" w:sz="6" w:val="single"/>
            </w:tcBorders>
            <w:shd w:fill="e1ecf4" w:val="clear"/>
          </w:tcPr>
          <w:p w:rsidR="00000000" w:rsidDel="00000000" w:rsidP="00000000" w:rsidRDefault="00000000" w:rsidRPr="00000000" w14:paraId="000002BE">
            <w:pPr>
              <w:spacing w:after="0" w:lineRule="auto"/>
              <w:rPr/>
            </w:pPr>
            <w:r w:rsidDel="00000000" w:rsidR="00000000" w:rsidRPr="00000000">
              <w:rPr>
                <w:rtl w:val="0"/>
              </w:rPr>
              <w:t xml:space="preserve">Date de la version du budget</w:t>
            </w:r>
          </w:p>
        </w:tc>
      </w:tr>
      <w:tr>
        <w:trPr>
          <w:cantSplit w:val="0"/>
          <w:tblHeader w:val="0"/>
        </w:trPr>
        <w:tc>
          <w:tcPr>
            <w:tcBorders>
              <w:top w:color="00819e" w:space="0" w:sz="6" w:val="single"/>
              <w:left w:color="00819e" w:space="0" w:sz="6" w:val="single"/>
              <w:bottom w:color="00819e" w:space="0" w:sz="6" w:val="single"/>
              <w:right w:color="00819e" w:space="0" w:sz="6" w:val="single"/>
            </w:tcBorders>
            <w:shd w:fill="e1ecf4" w:val="clear"/>
          </w:tcPr>
          <w:p w:rsidR="00000000" w:rsidDel="00000000" w:rsidP="00000000" w:rsidRDefault="00000000" w:rsidRPr="00000000" w14:paraId="000002C5">
            <w:pPr>
              <w:spacing w:after="0" w:lineRule="auto"/>
              <w:rPr/>
            </w:pPr>
            <w:r w:rsidDel="00000000" w:rsidR="00000000" w:rsidRPr="00000000">
              <w:rPr>
                <w:b w:val="1"/>
                <w:bCs w:val="1"/>
                <w:sz w:val="18"/>
                <w:szCs w:val="18"/>
                <w:rtl w:val="0"/>
              </w:rPr>
              <w:t xml:space="preserve">Partenaire financier </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e1ecf4" w:val="clear"/>
          </w:tcPr>
          <w:p w:rsidR="00000000" w:rsidDel="00000000" w:rsidP="00000000" w:rsidRDefault="00000000" w:rsidRPr="00000000" w14:paraId="000002C6">
            <w:pPr>
              <w:spacing w:after="0" w:lineRule="auto"/>
              <w:rPr/>
            </w:pPr>
            <w:r w:rsidDel="00000000" w:rsidR="00000000" w:rsidRPr="00000000">
              <w:rPr>
                <w:rtl w:val="0"/>
              </w:rPr>
              <w:t xml:space="preserve">Nom</w:t>
            </w:r>
          </w:p>
        </w:tc>
        <w:tc>
          <w:tcPr>
            <w:tcBorders>
              <w:top w:color="00819e" w:space="0" w:sz="6" w:val="single"/>
              <w:left w:color="00819e" w:space="0" w:sz="6" w:val="single"/>
              <w:bottom w:color="00819e" w:space="0" w:sz="6" w:val="single"/>
              <w:right w:color="00819e" w:space="0" w:sz="6" w:val="single"/>
            </w:tcBorders>
            <w:shd w:fill="e1ecf4" w:val="clear"/>
          </w:tcPr>
          <w:p w:rsidR="00000000" w:rsidDel="00000000" w:rsidP="00000000" w:rsidRDefault="00000000" w:rsidRPr="00000000" w14:paraId="000002C7">
            <w:pPr>
              <w:spacing w:after="0" w:lineRule="auto"/>
              <w:rPr/>
            </w:pPr>
            <w:r w:rsidDel="00000000" w:rsidR="00000000" w:rsidRPr="00000000">
              <w:rPr>
                <w:rtl w:val="0"/>
              </w:rPr>
              <w:t xml:space="preserve">Montant demandé (inclure la devise)</w:t>
            </w:r>
          </w:p>
          <w:p w:rsidR="00000000" w:rsidDel="00000000" w:rsidP="00000000" w:rsidRDefault="00000000" w:rsidRPr="00000000" w14:paraId="000002C8">
            <w:pPr>
              <w:spacing w:after="0" w:lineRule="auto"/>
              <w:rPr/>
            </w:pPr>
            <w:r w:rsidDel="00000000" w:rsidR="00000000" w:rsidRPr="00000000">
              <w:rPr>
                <w:rtl w:val="0"/>
              </w:rPr>
              <w:t xml:space="preserve">(£,$,E)</w:t>
            </w:r>
          </w:p>
        </w:tc>
        <w:tc>
          <w:tcPr>
            <w:tcBorders>
              <w:top w:color="00819e" w:space="0" w:sz="6" w:val="single"/>
              <w:left w:color="00819e" w:space="0" w:sz="6" w:val="single"/>
              <w:bottom w:color="00819e" w:space="0" w:sz="6" w:val="single"/>
              <w:right w:color="00819e" w:space="0" w:sz="6" w:val="single"/>
            </w:tcBorders>
            <w:shd w:fill="e1ecf4" w:val="clear"/>
          </w:tcPr>
          <w:p w:rsidR="00000000" w:rsidDel="00000000" w:rsidP="00000000" w:rsidRDefault="00000000" w:rsidRPr="00000000" w14:paraId="000002C9">
            <w:pPr>
              <w:spacing w:after="0" w:lineRule="auto"/>
              <w:rPr/>
            </w:pPr>
            <w:r w:rsidDel="00000000" w:rsidR="00000000" w:rsidRPr="00000000">
              <w:rPr>
                <w:rtl w:val="0"/>
              </w:rPr>
              <w:t xml:space="preserve">1</w:t>
            </w:r>
            <w:r w:rsidDel="00000000" w:rsidR="00000000" w:rsidRPr="00000000">
              <w:rPr>
                <w:vertAlign w:val="superscript"/>
                <w:rtl w:val="0"/>
              </w:rPr>
              <w:t xml:space="preserve">re</w:t>
            </w:r>
            <w:r w:rsidDel="00000000" w:rsidR="00000000" w:rsidRPr="00000000">
              <w:rPr>
                <w:rtl w:val="0"/>
              </w:rPr>
              <w:t xml:space="preserve"> année</w:t>
            </w:r>
          </w:p>
        </w:tc>
        <w:tc>
          <w:tcPr>
            <w:tcBorders>
              <w:top w:color="00819e" w:space="0" w:sz="6" w:val="single"/>
              <w:left w:color="00819e" w:space="0" w:sz="6" w:val="single"/>
              <w:bottom w:color="00819e" w:space="0" w:sz="6" w:val="single"/>
              <w:right w:color="00819e" w:space="0" w:sz="6" w:val="single"/>
            </w:tcBorders>
            <w:shd w:fill="e1ecf4" w:val="clear"/>
          </w:tcPr>
          <w:p w:rsidR="00000000" w:rsidDel="00000000" w:rsidP="00000000" w:rsidRDefault="00000000" w:rsidRPr="00000000" w14:paraId="000002CA">
            <w:pPr>
              <w:spacing w:after="0" w:lineRule="auto"/>
              <w:rPr/>
            </w:pPr>
            <w:r w:rsidDel="00000000" w:rsidR="00000000" w:rsidRPr="00000000">
              <w:rPr>
                <w:rtl w:val="0"/>
              </w:rPr>
              <w:t xml:space="preserve">2</w:t>
            </w:r>
            <w:r w:rsidDel="00000000" w:rsidR="00000000" w:rsidRPr="00000000">
              <w:rPr>
                <w:vertAlign w:val="superscript"/>
                <w:rtl w:val="0"/>
              </w:rPr>
              <w:t xml:space="preserve">e</w:t>
            </w:r>
            <w:r w:rsidDel="00000000" w:rsidR="00000000" w:rsidRPr="00000000">
              <w:rPr>
                <w:rtl w:val="0"/>
              </w:rPr>
              <w:t xml:space="preserve"> année</w:t>
            </w:r>
          </w:p>
        </w:tc>
        <w:tc>
          <w:tcPr>
            <w:tcBorders>
              <w:top w:color="00819e" w:space="0" w:sz="6" w:val="single"/>
              <w:left w:color="00819e" w:space="0" w:sz="6" w:val="single"/>
              <w:bottom w:color="00819e" w:space="0" w:sz="6" w:val="single"/>
              <w:right w:color="00819e" w:space="0" w:sz="6" w:val="single"/>
            </w:tcBorders>
            <w:shd w:fill="e1ecf4" w:val="clear"/>
          </w:tcPr>
          <w:p w:rsidR="00000000" w:rsidDel="00000000" w:rsidP="00000000" w:rsidRDefault="00000000" w:rsidRPr="00000000" w14:paraId="000002CB">
            <w:pPr>
              <w:spacing w:after="0" w:lineRule="auto"/>
              <w:rPr/>
            </w:pPr>
            <w:r w:rsidDel="00000000" w:rsidR="00000000" w:rsidRPr="00000000">
              <w:rPr>
                <w:rtl w:val="0"/>
              </w:rPr>
              <w:t xml:space="preserve">3</w:t>
            </w:r>
            <w:r w:rsidDel="00000000" w:rsidR="00000000" w:rsidRPr="00000000">
              <w:rPr>
                <w:vertAlign w:val="superscript"/>
                <w:rtl w:val="0"/>
              </w:rPr>
              <w:t xml:space="preserve">e</w:t>
            </w:r>
            <w:r w:rsidDel="00000000" w:rsidR="00000000" w:rsidRPr="00000000">
              <w:rPr>
                <w:rtl w:val="0"/>
              </w:rPr>
              <w:t xml:space="preserve"> année</w:t>
            </w:r>
          </w:p>
        </w:tc>
        <w:tc>
          <w:tcPr>
            <w:tcBorders>
              <w:top w:color="00819e" w:space="0" w:sz="6" w:val="single"/>
              <w:left w:color="00819e" w:space="0" w:sz="6" w:val="single"/>
              <w:bottom w:color="00819e" w:space="0" w:sz="6" w:val="single"/>
              <w:right w:color="00819e" w:space="0" w:sz="6" w:val="single"/>
            </w:tcBorders>
            <w:shd w:fill="e1ecf4" w:val="clear"/>
          </w:tcPr>
          <w:p w:rsidR="00000000" w:rsidDel="00000000" w:rsidP="00000000" w:rsidRDefault="00000000" w:rsidRPr="00000000" w14:paraId="000002CC">
            <w:pPr>
              <w:spacing w:after="0" w:lineRule="auto"/>
              <w:rPr/>
            </w:pPr>
            <w:r w:rsidDel="00000000" w:rsidR="00000000" w:rsidRPr="00000000">
              <w:rPr>
                <w:rtl w:val="0"/>
              </w:rPr>
              <w:t xml:space="preserve">Total</w:t>
            </w:r>
          </w:p>
        </w:tc>
      </w:tr>
      <w:tr>
        <w:trPr>
          <w:cantSplit w:val="0"/>
          <w:tblHeader w:val="0"/>
        </w:trPr>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2CD">
            <w:pPr>
              <w:spacing w:after="0" w:lineRule="auto"/>
              <w:rPr/>
            </w:pPr>
            <w:r w:rsidDel="00000000" w:rsidR="00000000" w:rsidRPr="00000000">
              <w:rPr>
                <w:rtl w:val="0"/>
              </w:rPr>
              <w:t xml:space="preserve">1</w:t>
            </w:r>
          </w:p>
        </w:tc>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2CE">
            <w:pPr>
              <w:spacing w:after="0" w:lineRule="auto"/>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2CF">
            <w:pPr>
              <w:spacing w:after="0" w:lineRule="auto"/>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2D0">
            <w:pPr>
              <w:spacing w:after="0" w:lineRule="auto"/>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2D1">
            <w:pPr>
              <w:spacing w:after="0" w:lineRule="auto"/>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2D2">
            <w:pPr>
              <w:spacing w:after="0" w:lineRule="auto"/>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2D3">
            <w:pPr>
              <w:spacing w:after="0" w:lineRule="auto"/>
              <w:rPr/>
            </w:pPr>
            <w:r w:rsidDel="00000000" w:rsidR="00000000" w:rsidRPr="00000000">
              <w:rPr>
                <w:rtl w:val="0"/>
              </w:rPr>
            </w:r>
          </w:p>
        </w:tc>
      </w:tr>
      <w:tr>
        <w:trPr>
          <w:cantSplit w:val="0"/>
          <w:tblHeader w:val="0"/>
        </w:trPr>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2D4">
            <w:pPr>
              <w:spacing w:after="0" w:lineRule="auto"/>
              <w:rPr/>
            </w:pPr>
            <w:r w:rsidDel="00000000" w:rsidR="00000000" w:rsidRPr="00000000">
              <w:rPr>
                <w:rtl w:val="0"/>
              </w:rPr>
              <w:t xml:space="preserve">2</w:t>
            </w:r>
          </w:p>
        </w:tc>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2D5">
            <w:pPr>
              <w:spacing w:after="0" w:lineRule="auto"/>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2D6">
            <w:pPr>
              <w:spacing w:after="0" w:lineRule="auto"/>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2D7">
            <w:pPr>
              <w:spacing w:after="0" w:lineRule="auto"/>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2D8">
            <w:pPr>
              <w:spacing w:after="0" w:lineRule="auto"/>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2D9">
            <w:pPr>
              <w:spacing w:after="0" w:lineRule="auto"/>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2DA">
            <w:pPr>
              <w:spacing w:after="0" w:lineRule="auto"/>
              <w:rPr/>
            </w:pPr>
            <w:r w:rsidDel="00000000" w:rsidR="00000000" w:rsidRPr="00000000">
              <w:rPr>
                <w:rtl w:val="0"/>
              </w:rPr>
            </w:r>
          </w:p>
        </w:tc>
      </w:tr>
    </w:tbl>
    <w:p w:rsidR="00000000" w:rsidDel="00000000" w:rsidP="00000000" w:rsidRDefault="00000000" w:rsidRPr="00000000" w14:paraId="000002DB">
      <w:pPr>
        <w:spacing w:before="400" w:lineRule="auto"/>
        <w:rPr>
          <w:rFonts w:ascii="Calibri" w:cs="Calibri" w:eastAsia="Calibri" w:hAnsi="Calibri"/>
        </w:rPr>
        <w:sectPr>
          <w:headerReference r:id="rId8" w:type="default"/>
          <w:headerReference r:id="rId9" w:type="first"/>
          <w:footerReference r:id="rId10" w:type="default"/>
          <w:footerReference r:id="rId11" w:type="first"/>
          <w:type w:val="nextPage"/>
          <w:pgSz w:h="16834" w:w="11909" w:orient="portrait"/>
          <w:pgMar w:bottom="1133" w:top="1133" w:left="1133" w:right="1133" w:header="720" w:footer="720"/>
          <w:pgNumType w:start="1"/>
          <w:titlePg w:val="1"/>
        </w:sectPr>
      </w:pPr>
      <w:r w:rsidDel="00000000" w:rsidR="00000000" w:rsidRPr="00000000">
        <w:rPr>
          <w:rtl w:val="0"/>
        </w:rPr>
        <w:t xml:space="preserve">Veuillez répéter s’il s’agit d’un projet sur plusieurs années.</w:t>
      </w:r>
      <w:r w:rsidDel="00000000" w:rsidR="00000000" w:rsidRPr="00000000">
        <w:rPr>
          <w:rtl w:val="0"/>
        </w:rPr>
      </w:r>
    </w:p>
    <w:p w:rsidR="00000000" w:rsidDel="00000000" w:rsidP="00000000" w:rsidRDefault="00000000" w:rsidRPr="00000000" w14:paraId="000002DC">
      <w:pPr>
        <w:pStyle w:val="Title"/>
        <w:keepNext w:val="0"/>
        <w:keepLines w:val="0"/>
        <w:widowControl w:val="0"/>
        <w:pBdr>
          <w:top w:space="0" w:sz="0" w:val="nil"/>
          <w:left w:space="0" w:sz="0" w:val="nil"/>
          <w:bottom w:space="0" w:sz="0" w:val="nil"/>
          <w:right w:space="0" w:sz="0" w:val="nil"/>
          <w:between w:space="0" w:sz="0" w:val="nil"/>
        </w:pBdr>
        <w:spacing w:after="0" w:before="0" w:line="276" w:lineRule="auto"/>
        <w:rPr>
          <w:rFonts w:ascii="Calibri" w:cs="Calibri" w:eastAsia="Calibri" w:hAnsi="Calibri"/>
        </w:rPr>
        <w:sectPr>
          <w:headerReference r:id="rId12" w:type="default"/>
          <w:headerReference r:id="rId13" w:type="first"/>
          <w:footerReference r:id="rId14" w:type="default"/>
          <w:footerReference r:id="rId15" w:type="first"/>
          <w:type w:val="nextPage"/>
          <w:pgSz w:h="16834" w:w="11909" w:orient="portrait"/>
          <w:pgMar w:bottom="1133" w:top="1133" w:left="1133" w:right="1133" w:header="720" w:footer="720"/>
          <w:pgNumType w:start="1"/>
        </w:sectPr>
      </w:pPr>
      <w:bookmarkStart w:colFirst="0" w:colLast="0" w:name="_9u4k5zcim9gm" w:id="15"/>
      <w:bookmarkEnd w:id="15"/>
      <w:r w:rsidDel="00000000" w:rsidR="00000000" w:rsidRPr="00000000">
        <w:rPr>
          <w:rtl w:val="0"/>
        </w:rPr>
        <w:t xml:space="preserve">Annexes</w:t>
      </w:r>
      <w:r w:rsidDel="00000000" w:rsidR="00000000" w:rsidRPr="00000000">
        <w:rPr>
          <w:rtl w:val="0"/>
        </w:rPr>
      </w:r>
    </w:p>
    <w:p w:rsidR="00000000" w:rsidDel="00000000" w:rsidP="00000000" w:rsidRDefault="00000000" w:rsidRPr="00000000" w14:paraId="000002DD">
      <w:pPr>
        <w:pStyle w:val="Heading1"/>
        <w:rPr>
          <w:rFonts w:ascii="Mulish ExtraBold" w:cs="Mulish ExtraBold" w:eastAsia="Mulish ExtraBold" w:hAnsi="Mulish ExtraBold"/>
        </w:rPr>
      </w:pPr>
      <w:bookmarkStart w:colFirst="0" w:colLast="0" w:name="_k070yejfqtgf" w:id="16"/>
      <w:bookmarkEnd w:id="16"/>
      <w:r w:rsidDel="00000000" w:rsidR="00000000" w:rsidRPr="00000000">
        <w:rPr>
          <w:rtl w:val="0"/>
        </w:rPr>
        <w:t xml:space="preserve">Annexe</w:t>
      </w:r>
      <w:r w:rsidDel="00000000" w:rsidR="00000000" w:rsidRPr="00000000">
        <w:rPr>
          <w:rtl w:val="0"/>
        </w:rPr>
      </w:r>
    </w:p>
    <w:bookmarkStart w:colFirst="0" w:colLast="0" w:name="1vv9dmexq32n" w:id="17"/>
    <w:bookmarkEnd w:id="17"/>
    <w:p w:rsidR="00000000" w:rsidDel="00000000" w:rsidP="00000000" w:rsidRDefault="00000000" w:rsidRPr="00000000" w14:paraId="000002DE">
      <w:pPr>
        <w:pStyle w:val="Heading2"/>
        <w:rPr/>
      </w:pPr>
      <w:bookmarkStart w:colFirst="0" w:colLast="0" w:name="_4q6dhnc39jz2" w:id="18"/>
      <w:bookmarkEnd w:id="18"/>
      <w:r w:rsidDel="00000000" w:rsidR="00000000" w:rsidRPr="00000000">
        <w:rPr>
          <w:rtl w:val="0"/>
        </w:rPr>
        <w:t xml:space="preserve">Annexe A - Glossaire </w:t>
      </w:r>
    </w:p>
    <w:tbl>
      <w:tblPr>
        <w:tblStyle w:val="Table20"/>
        <w:tblW w:w="97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30"/>
        <w:gridCol w:w="7635"/>
        <w:tblGridChange w:id="0">
          <w:tblGrid>
            <w:gridCol w:w="2130"/>
            <w:gridCol w:w="7635"/>
          </w:tblGrid>
        </w:tblGridChange>
      </w:tblGrid>
      <w:tr>
        <w:trPr>
          <w:cantSplit w:val="0"/>
          <w:tblHeader w:val="0"/>
        </w:trPr>
        <w:tc>
          <w:tcPr>
            <w:tcBorders>
              <w:top w:color="00819e" w:space="0" w:sz="4" w:val="single"/>
              <w:left w:color="00819e" w:space="0" w:sz="4" w:val="single"/>
              <w:bottom w:color="00819e" w:space="0" w:sz="4" w:val="single"/>
              <w:right w:color="00819e" w:space="0" w:sz="4" w:val="single"/>
            </w:tcBorders>
            <w:shd w:fill="173145" w:val="clear"/>
            <w:tcMar>
              <w:top w:w="113.0" w:type="dxa"/>
              <w:left w:w="113.0" w:type="dxa"/>
              <w:bottom w:w="113.0" w:type="dxa"/>
              <w:right w:w="113.0" w:type="dxa"/>
            </w:tcMar>
          </w:tcPr>
          <w:p w:rsidR="00000000" w:rsidDel="00000000" w:rsidP="00000000" w:rsidRDefault="00000000" w:rsidRPr="00000000" w14:paraId="000002DF">
            <w:pPr>
              <w:rPr>
                <w:rFonts w:ascii="Mulish ExtraBold" w:cs="Mulish ExtraBold" w:eastAsia="Mulish ExtraBold" w:hAnsi="Mulish ExtraBold"/>
                <w:color w:val="ffffff"/>
              </w:rPr>
            </w:pPr>
            <w:r w:rsidDel="00000000" w:rsidR="00000000" w:rsidRPr="00000000">
              <w:rPr>
                <w:rFonts w:ascii="Mulish ExtraBold" w:cs="Mulish ExtraBold" w:eastAsia="Mulish ExtraBold" w:hAnsi="Mulish ExtraBold"/>
                <w:color w:val="ffffff"/>
                <w:rtl w:val="0"/>
              </w:rPr>
              <w:t xml:space="preserve">Terme</w:t>
            </w:r>
          </w:p>
        </w:tc>
        <w:tc>
          <w:tcPr>
            <w:tcBorders>
              <w:top w:color="00819e" w:space="0" w:sz="4" w:val="single"/>
              <w:left w:color="00819e" w:space="0" w:sz="4" w:val="single"/>
              <w:bottom w:color="00819e" w:space="0" w:sz="4" w:val="single"/>
              <w:right w:color="00819e" w:space="0" w:sz="4" w:val="single"/>
            </w:tcBorders>
            <w:shd w:fill="173145" w:val="clear"/>
            <w:tcMar>
              <w:top w:w="113.0" w:type="dxa"/>
              <w:left w:w="113.0" w:type="dxa"/>
              <w:bottom w:w="113.0" w:type="dxa"/>
              <w:right w:w="113.0" w:type="dxa"/>
            </w:tcMar>
          </w:tcPr>
          <w:p w:rsidR="00000000" w:rsidDel="00000000" w:rsidP="00000000" w:rsidRDefault="00000000" w:rsidRPr="00000000" w14:paraId="000002E0">
            <w:pPr>
              <w:rPr>
                <w:rFonts w:ascii="Mulish ExtraBold" w:cs="Mulish ExtraBold" w:eastAsia="Mulish ExtraBold" w:hAnsi="Mulish ExtraBold"/>
                <w:color w:val="ffffff"/>
              </w:rPr>
            </w:pPr>
            <w:r w:rsidDel="00000000" w:rsidR="00000000" w:rsidRPr="00000000">
              <w:rPr>
                <w:rFonts w:ascii="Mulish ExtraBold" w:cs="Mulish ExtraBold" w:eastAsia="Mulish ExtraBold" w:hAnsi="Mulish ExtraBold"/>
                <w:color w:val="ffffff"/>
                <w:rtl w:val="0"/>
              </w:rPr>
              <w:t xml:space="preserve">Définition </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2E1">
            <w:pPr>
              <w:rPr/>
            </w:pPr>
            <w:r w:rsidDel="00000000" w:rsidR="00000000" w:rsidRPr="00000000">
              <w:rPr>
                <w:rtl w:val="0"/>
              </w:rPr>
              <w:t xml:space="preserve">activité</w:t>
            </w:r>
          </w:p>
        </w:tc>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2E2">
            <w:pPr>
              <w:rPr/>
            </w:pPr>
            <w:r w:rsidDel="00000000" w:rsidR="00000000" w:rsidRPr="00000000">
              <w:rPr>
                <w:rtl w:val="0"/>
              </w:rPr>
              <w:t xml:space="preserve">Travail spécifique réalisé pour atteindre des résultats</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2E3">
            <w:pPr>
              <w:rPr/>
            </w:pPr>
            <w:r w:rsidDel="00000000" w:rsidR="00000000" w:rsidRPr="00000000">
              <w:rPr>
                <w:rtl w:val="0"/>
              </w:rPr>
              <w:t xml:space="preserve">analyse du problème</w:t>
            </w:r>
          </w:p>
        </w:tc>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2E4">
            <w:pPr>
              <w:rPr/>
            </w:pPr>
            <w:r w:rsidDel="00000000" w:rsidR="00000000" w:rsidRPr="00000000">
              <w:rPr>
                <w:rtl w:val="0"/>
              </w:rPr>
              <w:t xml:space="preserve">Processus utilisé pour comprendre les problèmes et leurs causes (souvent effectué à l’aide d’un arbre à problèmes)</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2E5">
            <w:pPr>
              <w:rPr/>
            </w:pPr>
            <w:r w:rsidDel="00000000" w:rsidR="00000000" w:rsidRPr="00000000">
              <w:rPr>
                <w:rtl w:val="0"/>
              </w:rPr>
              <w:t xml:space="preserve">attribution</w:t>
            </w:r>
          </w:p>
        </w:tc>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2E6">
            <w:pPr>
              <w:rPr/>
            </w:pPr>
            <w:r w:rsidDel="00000000" w:rsidR="00000000" w:rsidRPr="00000000">
              <w:rPr>
                <w:rtl w:val="0"/>
              </w:rPr>
              <w:t xml:space="preserve">Fait de déterminer dans quelle mesure un changement observé est le résultat d’une activité spécifique</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2E7">
            <w:pPr>
              <w:rPr/>
            </w:pPr>
            <w:r w:rsidDel="00000000" w:rsidR="00000000" w:rsidRPr="00000000">
              <w:rPr>
                <w:rtl w:val="0"/>
              </w:rPr>
              <w:t xml:space="preserve">bénéficiaire</w:t>
            </w:r>
          </w:p>
        </w:tc>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2E8">
            <w:pPr>
              <w:rPr/>
            </w:pPr>
            <w:r w:rsidDel="00000000" w:rsidR="00000000" w:rsidRPr="00000000">
              <w:rPr>
                <w:rtl w:val="0"/>
              </w:rPr>
              <w:t xml:space="preserve">Personne, groupe ou organisation pour lesquels le projet a des retombées positives (voir participant à un projet)</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2E9">
            <w:pPr>
              <w:rPr/>
            </w:pPr>
            <w:r w:rsidDel="00000000" w:rsidR="00000000" w:rsidRPr="00000000">
              <w:rPr>
                <w:rtl w:val="0"/>
              </w:rPr>
              <w:t xml:space="preserve">cadre logique</w:t>
            </w:r>
          </w:p>
        </w:tc>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2EA">
            <w:pPr>
              <w:rPr/>
            </w:pPr>
            <w:r w:rsidDel="00000000" w:rsidR="00000000" w:rsidRPr="00000000">
              <w:rPr>
                <w:rtl w:val="0"/>
              </w:rPr>
              <w:t xml:space="preserve">Tableau qui résume la conception d’un projet en se basant sur la logique du projet</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2EB">
            <w:pPr>
              <w:rPr/>
            </w:pPr>
            <w:r w:rsidDel="00000000" w:rsidR="00000000" w:rsidRPr="00000000">
              <w:rPr>
                <w:rtl w:val="0"/>
              </w:rPr>
              <w:t xml:space="preserve">cartographie (outil de)</w:t>
            </w:r>
          </w:p>
        </w:tc>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2EC">
            <w:pPr>
              <w:rPr/>
            </w:pPr>
            <w:r w:rsidDel="00000000" w:rsidR="00000000" w:rsidRPr="00000000">
              <w:rPr>
                <w:rtl w:val="0"/>
              </w:rPr>
              <w:t xml:space="preserve">Carte établie pour illustrer une histoire</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2ED">
            <w:pPr>
              <w:rPr/>
            </w:pPr>
            <w:r w:rsidDel="00000000" w:rsidR="00000000" w:rsidRPr="00000000">
              <w:rPr>
                <w:rtl w:val="0"/>
              </w:rPr>
              <w:t xml:space="preserve">collecte de données</w:t>
            </w:r>
          </w:p>
        </w:tc>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2EE">
            <w:pPr>
              <w:rPr/>
            </w:pPr>
            <w:r w:rsidDel="00000000" w:rsidR="00000000" w:rsidRPr="00000000">
              <w:rPr>
                <w:rtl w:val="0"/>
              </w:rPr>
              <w:t xml:space="preserve">Recueil d’informations de manière systématique</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2EF">
            <w:pPr>
              <w:rPr/>
            </w:pPr>
            <w:r w:rsidDel="00000000" w:rsidR="00000000" w:rsidRPr="00000000">
              <w:rPr>
                <w:rtl w:val="0"/>
              </w:rPr>
              <w:t xml:space="preserve">conception</w:t>
            </w:r>
          </w:p>
        </w:tc>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2F0">
            <w:pPr>
              <w:rPr/>
            </w:pPr>
            <w:r w:rsidDel="00000000" w:rsidR="00000000" w:rsidRPr="00000000">
              <w:rPr>
                <w:rtl w:val="0"/>
              </w:rPr>
              <w:t xml:space="preserve">Phase de la gestion du cycle des projets qui établit ce qu’un projet vise à accomplir et comment il y parviendra</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2F1">
            <w:pPr>
              <w:rPr/>
            </w:pPr>
            <w:r w:rsidDel="00000000" w:rsidR="00000000" w:rsidRPr="00000000">
              <w:rPr>
                <w:rtl w:val="0"/>
              </w:rPr>
              <w:t xml:space="preserve">condition préalable</w:t>
            </w:r>
          </w:p>
        </w:tc>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2F2">
            <w:pPr>
              <w:rPr/>
            </w:pPr>
            <w:r w:rsidDel="00000000" w:rsidR="00000000" w:rsidRPr="00000000">
              <w:rPr>
                <w:rtl w:val="0"/>
              </w:rPr>
              <w:t xml:space="preserve">Mesures prérequises pour qu’un projet ait de l’impact</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2F3">
            <w:pPr>
              <w:rPr/>
            </w:pPr>
            <w:r w:rsidDel="00000000" w:rsidR="00000000" w:rsidRPr="00000000">
              <w:rPr>
                <w:rtl w:val="0"/>
              </w:rPr>
              <w:t xml:space="preserve">contexte</w:t>
            </w:r>
          </w:p>
        </w:tc>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2F4">
            <w:pPr>
              <w:rPr/>
            </w:pPr>
            <w:r w:rsidDel="00000000" w:rsidR="00000000" w:rsidRPr="00000000">
              <w:rPr>
                <w:rtl w:val="0"/>
              </w:rPr>
              <w:t xml:space="preserve">Environnement dans lequel une stratégie, un projet ou un programme sont déployés et qui peut empêcher ou favoriser le changement</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2F5">
            <w:pPr>
              <w:rPr/>
            </w:pPr>
            <w:r w:rsidDel="00000000" w:rsidR="00000000" w:rsidRPr="00000000">
              <w:rPr>
                <w:rtl w:val="0"/>
              </w:rPr>
              <w:t xml:space="preserve">couverture</w:t>
            </w:r>
          </w:p>
        </w:tc>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2F6">
            <w:pPr>
              <w:rPr/>
            </w:pPr>
            <w:r w:rsidDel="00000000" w:rsidR="00000000" w:rsidRPr="00000000">
              <w:rPr>
                <w:rtl w:val="0"/>
              </w:rPr>
              <w:t xml:space="preserve">Mesure dans laquelle des groupes de personnes sont inclus dans un projet et reçoivent une aide</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2F7">
            <w:pPr>
              <w:rPr/>
            </w:pPr>
            <w:r w:rsidDel="00000000" w:rsidR="00000000" w:rsidRPr="00000000">
              <w:rPr>
                <w:rtl w:val="0"/>
              </w:rPr>
              <w:t xml:space="preserve">cycle de projet</w:t>
            </w:r>
          </w:p>
        </w:tc>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2F8">
            <w:pPr>
              <w:rPr/>
            </w:pPr>
            <w:r w:rsidDel="00000000" w:rsidR="00000000" w:rsidRPr="00000000">
              <w:rPr>
                <w:rtl w:val="0"/>
              </w:rPr>
              <w:t xml:space="preserve">Toutes les phases d’un projet, du début à la fin</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2F9">
            <w:pPr>
              <w:rPr/>
            </w:pPr>
            <w:r w:rsidDel="00000000" w:rsidR="00000000" w:rsidRPr="00000000">
              <w:rPr>
                <w:rtl w:val="0"/>
              </w:rPr>
              <w:t xml:space="preserve">donateur</w:t>
            </w:r>
          </w:p>
        </w:tc>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2FA">
            <w:pPr>
              <w:rPr/>
            </w:pPr>
            <w:r w:rsidDel="00000000" w:rsidR="00000000" w:rsidRPr="00000000">
              <w:rPr>
                <w:rtl w:val="0"/>
              </w:rPr>
              <w:t xml:space="preserve">Organisation, individu ou fiducie qui donne de l’argent pour un projet</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2FB">
            <w:pPr>
              <w:rPr/>
            </w:pPr>
            <w:r w:rsidDel="00000000" w:rsidR="00000000" w:rsidRPr="00000000">
              <w:rPr>
                <w:rtl w:val="0"/>
              </w:rPr>
              <w:t xml:space="preserve">données de référence</w:t>
            </w:r>
          </w:p>
        </w:tc>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2FC">
            <w:pPr>
              <w:rPr/>
            </w:pPr>
            <w:r w:rsidDel="00000000" w:rsidR="00000000" w:rsidRPr="00000000">
              <w:rPr>
                <w:rtl w:val="0"/>
              </w:rPr>
              <w:t xml:space="preserve">Données rassemblées au début d’un projet et qui permettront de mesurer les changements</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2FD">
            <w:pPr>
              <w:rPr/>
            </w:pPr>
            <w:r w:rsidDel="00000000" w:rsidR="00000000" w:rsidRPr="00000000">
              <w:rPr>
                <w:rtl w:val="0"/>
              </w:rPr>
              <w:t xml:space="preserve">données probantes</w:t>
            </w:r>
          </w:p>
        </w:tc>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2FE">
            <w:pPr>
              <w:rPr/>
            </w:pPr>
            <w:r w:rsidDel="00000000" w:rsidR="00000000" w:rsidRPr="00000000">
              <w:rPr>
                <w:rtl w:val="0"/>
              </w:rPr>
              <w:t xml:space="preserve">Informations pouvant être utilisées pour étayer ou contredire une affirmation ou une proposition</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2FF">
            <w:pPr>
              <w:rPr/>
            </w:pPr>
            <w:r w:rsidDel="00000000" w:rsidR="00000000" w:rsidRPr="00000000">
              <w:rPr>
                <w:rtl w:val="0"/>
              </w:rPr>
              <w:t xml:space="preserve">durabilité</w:t>
            </w:r>
          </w:p>
        </w:tc>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00">
            <w:pPr>
              <w:rPr/>
            </w:pPr>
            <w:r w:rsidDel="00000000" w:rsidR="00000000" w:rsidRPr="00000000">
              <w:rPr>
                <w:rtl w:val="0"/>
              </w:rPr>
              <w:t xml:space="preserve">Degré dans lequel les bénéfices d’un projet perdurent, même après le retrait du financement</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01">
            <w:pPr>
              <w:rPr/>
            </w:pPr>
            <w:r w:rsidDel="00000000" w:rsidR="00000000" w:rsidRPr="00000000">
              <w:rPr>
                <w:rtl w:val="0"/>
              </w:rPr>
              <w:t xml:space="preserve">échantillon</w:t>
            </w:r>
          </w:p>
        </w:tc>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02">
            <w:pPr>
              <w:rPr/>
            </w:pPr>
            <w:r w:rsidDel="00000000" w:rsidR="00000000" w:rsidRPr="00000000">
              <w:rPr>
                <w:rtl w:val="0"/>
              </w:rPr>
              <w:t xml:space="preserve">Sous-ensemble d’une population qui est étudié afin de tirer des conclusions se rapportant à l’ensemble de la population</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03">
            <w:pPr>
              <w:rPr/>
            </w:pPr>
            <w:r w:rsidDel="00000000" w:rsidR="00000000" w:rsidRPr="00000000">
              <w:rPr>
                <w:rtl w:val="0"/>
              </w:rPr>
              <w:t xml:space="preserve">échantillonnage</w:t>
            </w:r>
          </w:p>
        </w:tc>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04">
            <w:pPr>
              <w:rPr/>
            </w:pPr>
            <w:r w:rsidDel="00000000" w:rsidR="00000000" w:rsidRPr="00000000">
              <w:rPr>
                <w:rtl w:val="0"/>
              </w:rPr>
              <w:t xml:space="preserve">Processus de sélection d’un échantillon</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05">
            <w:pPr>
              <w:rPr/>
            </w:pPr>
            <w:r w:rsidDel="00000000" w:rsidR="00000000" w:rsidRPr="00000000">
              <w:rPr>
                <w:rtl w:val="0"/>
              </w:rPr>
              <w:t xml:space="preserve">effet</w:t>
            </w:r>
          </w:p>
        </w:tc>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06">
            <w:pPr>
              <w:rPr/>
            </w:pPr>
            <w:r w:rsidDel="00000000" w:rsidR="00000000" w:rsidRPr="00000000">
              <w:rPr>
                <w:rtl w:val="0"/>
              </w:rPr>
              <w:t xml:space="preserve">Changement qui survient durant ou peu après les activités et qui peut être influencé par d’autres facteurs</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07">
            <w:pPr>
              <w:rPr/>
            </w:pPr>
            <w:r w:rsidDel="00000000" w:rsidR="00000000" w:rsidRPr="00000000">
              <w:rPr>
                <w:rtl w:val="0"/>
              </w:rPr>
              <w:t xml:space="preserve">efficacité</w:t>
            </w:r>
          </w:p>
        </w:tc>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08">
            <w:pPr>
              <w:rPr/>
            </w:pPr>
            <w:r w:rsidDel="00000000" w:rsidR="00000000" w:rsidRPr="00000000">
              <w:rPr>
                <w:rtl w:val="0"/>
              </w:rPr>
              <w:t xml:space="preserve">Mesure dans laquelle un projet atteint son but</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09">
            <w:pPr>
              <w:rPr/>
            </w:pPr>
            <w:r w:rsidDel="00000000" w:rsidR="00000000" w:rsidRPr="00000000">
              <w:rPr>
                <w:rtl w:val="0"/>
              </w:rPr>
              <w:t xml:space="preserve">efficience</w:t>
            </w:r>
          </w:p>
        </w:tc>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0A">
            <w:pPr>
              <w:rPr/>
            </w:pPr>
            <w:r w:rsidDel="00000000" w:rsidR="00000000" w:rsidRPr="00000000">
              <w:rPr>
                <w:rtl w:val="0"/>
              </w:rPr>
              <w:t xml:space="preserve">Fait de tirer le meilleur parti des ressources pour produire les résultats voulus</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0B">
            <w:pPr>
              <w:rPr/>
            </w:pPr>
            <w:r w:rsidDel="00000000" w:rsidR="00000000" w:rsidRPr="00000000">
              <w:rPr>
                <w:rtl w:val="0"/>
              </w:rPr>
              <w:t xml:space="preserve">étude</w:t>
            </w:r>
          </w:p>
        </w:tc>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0C">
            <w:pPr>
              <w:rPr/>
            </w:pPr>
            <w:r w:rsidDel="00000000" w:rsidR="00000000" w:rsidRPr="00000000">
              <w:rPr>
                <w:rtl w:val="0"/>
              </w:rPr>
              <w:t xml:space="preserve">Collecte et analyse d’informations en vue d’améliorer la conception, l’apprentissage et la mise en œuvre</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0D">
            <w:pPr>
              <w:rPr/>
            </w:pPr>
            <w:r w:rsidDel="00000000" w:rsidR="00000000" w:rsidRPr="00000000">
              <w:rPr>
                <w:rtl w:val="0"/>
              </w:rPr>
              <w:t xml:space="preserve">étude finale</w:t>
            </w:r>
          </w:p>
        </w:tc>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0E">
            <w:pPr>
              <w:rPr/>
            </w:pPr>
            <w:r w:rsidDel="00000000" w:rsidR="00000000" w:rsidRPr="00000000">
              <w:rPr>
                <w:rtl w:val="0"/>
              </w:rPr>
              <w:t xml:space="preserve">Étude réalisée à la fin d’un projet pour comparer les résultats obtenus avec les données de référence et évaluer le changement</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0F">
            <w:pPr>
              <w:rPr/>
            </w:pPr>
            <w:r w:rsidDel="00000000" w:rsidR="00000000" w:rsidRPr="00000000">
              <w:rPr>
                <w:rtl w:val="0"/>
              </w:rPr>
              <w:t xml:space="preserve">évaluation</w:t>
            </w:r>
          </w:p>
        </w:tc>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10">
            <w:pPr>
              <w:rPr/>
            </w:pPr>
            <w:r w:rsidDel="00000000" w:rsidR="00000000" w:rsidRPr="00000000">
              <w:rPr>
                <w:rtl w:val="0"/>
              </w:rPr>
              <w:t xml:space="preserve">Une appréciation qui détermine, examine et juge la valeur de ce qui a été réalisé</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11">
            <w:pPr>
              <w:rPr/>
            </w:pPr>
            <w:r w:rsidDel="00000000" w:rsidR="00000000" w:rsidRPr="00000000">
              <w:rPr>
                <w:rtl w:val="0"/>
              </w:rPr>
              <w:t xml:space="preserve">évaluation de l’impact</w:t>
            </w:r>
          </w:p>
        </w:tc>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12">
            <w:pPr>
              <w:rPr/>
            </w:pPr>
            <w:r w:rsidDel="00000000" w:rsidR="00000000" w:rsidRPr="00000000">
              <w:rPr>
                <w:rtl w:val="0"/>
              </w:rPr>
              <w:t xml:space="preserve">Étude réalisée une fois un projet achevé afin d’en évaluer l’impact</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13">
            <w:pPr>
              <w:rPr/>
            </w:pPr>
            <w:r w:rsidDel="00000000" w:rsidR="00000000" w:rsidRPr="00000000">
              <w:rPr>
                <w:rtl w:val="0"/>
              </w:rPr>
              <w:t xml:space="preserve">évaluation des besoins</w:t>
            </w:r>
          </w:p>
        </w:tc>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14">
            <w:pPr>
              <w:rPr/>
            </w:pPr>
            <w:r w:rsidDel="00000000" w:rsidR="00000000" w:rsidRPr="00000000">
              <w:rPr>
                <w:rtl w:val="0"/>
              </w:rPr>
              <w:t xml:space="preserve">Processus qui consiste à identifier et à comprendre les besoins d’une population</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15">
            <w:pPr>
              <w:rPr/>
            </w:pPr>
            <w:r w:rsidDel="00000000" w:rsidR="00000000" w:rsidRPr="00000000">
              <w:rPr>
                <w:rtl w:val="0"/>
              </w:rPr>
              <w:t xml:space="preserve">examen</w:t>
            </w:r>
          </w:p>
        </w:tc>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16">
            <w:pPr>
              <w:rPr/>
            </w:pPr>
            <w:r w:rsidDel="00000000" w:rsidR="00000000" w:rsidRPr="00000000">
              <w:rPr>
                <w:rtl w:val="0"/>
              </w:rPr>
              <w:t xml:space="preserve">Évaluation occasionnelle des progrès d’un projet</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17">
            <w:pPr>
              <w:rPr/>
            </w:pPr>
            <w:r w:rsidDel="00000000" w:rsidR="00000000" w:rsidRPr="00000000">
              <w:rPr>
                <w:rtl w:val="0"/>
              </w:rPr>
              <w:t xml:space="preserve">gestion du cycle de projet</w:t>
            </w:r>
          </w:p>
        </w:tc>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18">
            <w:pPr>
              <w:rPr/>
            </w:pPr>
            <w:r w:rsidDel="00000000" w:rsidR="00000000" w:rsidRPr="00000000">
              <w:rPr>
                <w:rtl w:val="0"/>
              </w:rPr>
              <w:t xml:space="preserve">Processus de planification et de gestion des ressources d’un projet afin de produire des effets spécifiques</w:t>
            </w:r>
          </w:p>
        </w:tc>
      </w:tr>
      <w:tr>
        <w:trPr>
          <w:cantSplit w:val="0"/>
          <w:tblHeader w:val="0"/>
        </w:trPr>
        <w:tc>
          <w:tcPr>
            <w:tcBorders>
              <w:top w:color="00819e" w:space="0" w:sz="4" w:val="single"/>
              <w:left w:color="00819e" w:space="0" w:sz="8" w:val="single"/>
              <w:bottom w:color="00819e" w:space="0" w:sz="8" w:val="single"/>
              <w:right w:color="00819e" w:space="0" w:sz="8" w:val="single"/>
            </w:tcBorders>
            <w:tcMar>
              <w:top w:w="113.0" w:type="dxa"/>
              <w:left w:w="113.0" w:type="dxa"/>
              <w:bottom w:w="113.0" w:type="dxa"/>
              <w:right w:w="113.0" w:type="dxa"/>
            </w:tcMar>
          </w:tcPr>
          <w:p w:rsidR="00000000" w:rsidDel="00000000" w:rsidP="00000000" w:rsidRDefault="00000000" w:rsidRPr="00000000" w14:paraId="00000319">
            <w:pPr>
              <w:rPr/>
            </w:pPr>
            <w:r w:rsidDel="00000000" w:rsidR="00000000" w:rsidRPr="00000000">
              <w:rPr>
                <w:rtl w:val="0"/>
              </w:rPr>
              <w:t xml:space="preserve">impact</w:t>
            </w:r>
          </w:p>
        </w:tc>
        <w:tc>
          <w:tcPr>
            <w:tcBorders>
              <w:top w:color="00819e" w:space="0" w:sz="4" w:val="single"/>
              <w:left w:color="00819e" w:space="0" w:sz="8" w:val="single"/>
              <w:bottom w:color="00819e" w:space="0" w:sz="8" w:val="single"/>
              <w:right w:color="00819e" w:space="0" w:sz="8" w:val="single"/>
            </w:tcBorders>
            <w:tcMar>
              <w:top w:w="113.0" w:type="dxa"/>
              <w:left w:w="113.0" w:type="dxa"/>
              <w:bottom w:w="113.0" w:type="dxa"/>
              <w:right w:w="113.0" w:type="dxa"/>
            </w:tcMar>
          </w:tcPr>
          <w:p w:rsidR="00000000" w:rsidDel="00000000" w:rsidP="00000000" w:rsidRDefault="00000000" w:rsidRPr="00000000" w14:paraId="0000031A">
            <w:pPr>
              <w:rPr/>
            </w:pPr>
            <w:r w:rsidDel="00000000" w:rsidR="00000000" w:rsidRPr="00000000">
              <w:rPr>
                <w:rtl w:val="0"/>
              </w:rPr>
              <w:t xml:space="preserve">(i) Changements durables de haut niveau à long terme ne relevant généralement pas du contrôle d’un projet spécifique. (ii) Manière dont un projet modifie l’état du monde. (iii) Effets à long terme, positifs et négatifs, primaires et secondaires produits par une intervention (directe ou indirecte, intentionnelle ou non).</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1B">
            <w:pPr>
              <w:rPr/>
            </w:pPr>
            <w:r w:rsidDel="00000000" w:rsidR="00000000" w:rsidRPr="00000000">
              <w:rPr>
                <w:rtl w:val="0"/>
              </w:rPr>
              <w:t xml:space="preserve">implication</w:t>
            </w:r>
          </w:p>
        </w:tc>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1C">
            <w:pPr>
              <w:rPr/>
            </w:pPr>
            <w:r w:rsidDel="00000000" w:rsidR="00000000" w:rsidRPr="00000000">
              <w:rPr>
                <w:rtl w:val="0"/>
              </w:rPr>
              <w:t xml:space="preserve">Participation de parties prenantes à un projet ou un programme</w:t>
            </w:r>
          </w:p>
        </w:tc>
      </w:tr>
      <w:tr>
        <w:trPr>
          <w:cantSplit w:val="0"/>
          <w:tblHeader w:val="0"/>
        </w:trPr>
        <w:tc>
          <w:tcPr>
            <w:tcBorders>
              <w:top w:color="00819e" w:space="0" w:sz="8" w:val="single"/>
              <w:left w:color="00819e" w:space="0" w:sz="8" w:val="single"/>
              <w:bottom w:color="00819e" w:space="0" w:sz="4" w:val="single"/>
              <w:right w:color="00819e" w:space="0" w:sz="8" w:val="single"/>
            </w:tcBorders>
            <w:tcMar>
              <w:top w:w="113.0" w:type="dxa"/>
              <w:left w:w="113.0" w:type="dxa"/>
              <w:bottom w:w="113.0" w:type="dxa"/>
              <w:right w:w="113.0" w:type="dxa"/>
            </w:tcMar>
          </w:tcPr>
          <w:p w:rsidR="00000000" w:rsidDel="00000000" w:rsidP="00000000" w:rsidRDefault="00000000" w:rsidRPr="00000000" w14:paraId="0000031D">
            <w:pPr>
              <w:rPr/>
            </w:pPr>
            <w:r w:rsidDel="00000000" w:rsidR="00000000" w:rsidRPr="00000000">
              <w:rPr>
                <w:rtl w:val="0"/>
              </w:rPr>
              <w:t xml:space="preserve">indicateurs</w:t>
            </w:r>
          </w:p>
        </w:tc>
        <w:tc>
          <w:tcPr>
            <w:tcBorders>
              <w:top w:color="00819e" w:space="0" w:sz="8" w:val="single"/>
              <w:left w:color="00819e" w:space="0" w:sz="8" w:val="single"/>
              <w:bottom w:color="00819e" w:space="0" w:sz="4" w:val="single"/>
              <w:right w:color="00819e" w:space="0" w:sz="8" w:val="single"/>
            </w:tcBorders>
            <w:tcMar>
              <w:top w:w="113.0" w:type="dxa"/>
              <w:left w:w="113.0" w:type="dxa"/>
              <w:bottom w:w="113.0" w:type="dxa"/>
              <w:right w:w="113.0" w:type="dxa"/>
            </w:tcMar>
          </w:tcPr>
          <w:p w:rsidR="00000000" w:rsidDel="00000000" w:rsidP="00000000" w:rsidRDefault="00000000" w:rsidRPr="00000000" w14:paraId="0000031E">
            <w:pPr>
              <w:rPr/>
            </w:pPr>
            <w:r w:rsidDel="00000000" w:rsidR="00000000" w:rsidRPr="00000000">
              <w:rPr>
                <w:rtl w:val="0"/>
              </w:rPr>
              <w:t xml:space="preserve">Facteurs ou variables quantitatifs ou qualitatifs qui fournissent un moyen simple et fiable de mesurer les succès, de refléter les changements imputables à un projet, ou d’aider à évaluer la performance d’un projet. </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1F">
            <w:pPr>
              <w:rPr/>
            </w:pPr>
            <w:r w:rsidDel="00000000" w:rsidR="00000000" w:rsidRPr="00000000">
              <w:rPr>
                <w:rtl w:val="0"/>
              </w:rPr>
              <w:t xml:space="preserve">jalon</w:t>
            </w:r>
          </w:p>
        </w:tc>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20">
            <w:pPr>
              <w:rPr/>
            </w:pPr>
            <w:r w:rsidDel="00000000" w:rsidR="00000000" w:rsidRPr="00000000">
              <w:rPr>
                <w:rtl w:val="0"/>
              </w:rPr>
              <w:t xml:space="preserve">Point, pendant le déroulement d’un projet, où il est possible d’évaluer les progrès</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21">
            <w:pPr>
              <w:rPr/>
            </w:pPr>
            <w:r w:rsidDel="00000000" w:rsidR="00000000" w:rsidRPr="00000000">
              <w:rPr>
                <w:rtl w:val="0"/>
              </w:rPr>
              <w:t xml:space="preserve">localisation</w:t>
            </w:r>
          </w:p>
        </w:tc>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22">
            <w:pPr>
              <w:rPr/>
            </w:pPr>
            <w:r w:rsidDel="00000000" w:rsidR="00000000" w:rsidRPr="00000000">
              <w:rPr>
                <w:rtl w:val="0"/>
              </w:rPr>
              <w:t xml:space="preserve">Localisation(s) du projet - ce que l’on appelle niveau infranational 1, niveau infranational 2 ; le nom de la communauté peut être une répartition des provinces, comtés, districts, métropoles ou équivalents, pertinents pour le projet en question ; la communauté peut être un village ou une communauté reconnue dans laquelle se déroule le projet.</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23">
            <w:pPr>
              <w:rPr/>
            </w:pPr>
            <w:r w:rsidDel="00000000" w:rsidR="00000000" w:rsidRPr="00000000">
              <w:rPr>
                <w:rtl w:val="0"/>
              </w:rPr>
              <w:t xml:space="preserve">normes de qualité</w:t>
            </w:r>
          </w:p>
        </w:tc>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24">
            <w:pPr>
              <w:rPr/>
            </w:pPr>
            <w:r w:rsidDel="00000000" w:rsidR="00000000" w:rsidRPr="00000000">
              <w:rPr>
                <w:rtl w:val="0"/>
              </w:rPr>
              <w:t xml:space="preserve">Exigences ou principes spécifiques établis par une organisation, un réseau ou une alliance et qui doivent être appliqués tout au long d’un projet</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25">
            <w:pPr>
              <w:rPr/>
            </w:pPr>
            <w:r w:rsidDel="00000000" w:rsidR="00000000" w:rsidRPr="00000000">
              <w:rPr>
                <w:rtl w:val="0"/>
              </w:rPr>
              <w:t xml:space="preserve">note conceptuelle/narratif</w:t>
            </w:r>
          </w:p>
        </w:tc>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26">
            <w:pPr>
              <w:rPr/>
            </w:pPr>
            <w:r w:rsidDel="00000000" w:rsidR="00000000" w:rsidRPr="00000000">
              <w:rPr>
                <w:rtl w:val="0"/>
              </w:rPr>
              <w:t xml:space="preserve">Bref résumé d’une idée de projet</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27">
            <w:pPr>
              <w:rPr/>
            </w:pPr>
            <w:r w:rsidDel="00000000" w:rsidR="00000000" w:rsidRPr="00000000">
              <w:rPr>
                <w:rtl w:val="0"/>
              </w:rPr>
              <w:t xml:space="preserve">participant au projet</w:t>
            </w:r>
          </w:p>
        </w:tc>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28">
            <w:pPr>
              <w:rPr/>
            </w:pPr>
            <w:r w:rsidDel="00000000" w:rsidR="00000000" w:rsidRPr="00000000">
              <w:rPr>
                <w:rtl w:val="0"/>
              </w:rPr>
              <w:t xml:space="preserve">Personne, groupe ou organisation pour lesquels le projet a des retombées positives (voir bénéficiaire)</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29">
            <w:pPr>
              <w:rPr/>
            </w:pPr>
            <w:r w:rsidDel="00000000" w:rsidR="00000000" w:rsidRPr="00000000">
              <w:rPr>
                <w:rtl w:val="0"/>
              </w:rPr>
              <w:t xml:space="preserve">partie prenante</w:t>
            </w:r>
          </w:p>
        </w:tc>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2A">
            <w:pPr>
              <w:rPr/>
            </w:pPr>
            <w:r w:rsidDel="00000000" w:rsidR="00000000" w:rsidRPr="00000000">
              <w:rPr>
                <w:rtl w:val="0"/>
              </w:rPr>
              <w:t xml:space="preserve">Personne ou un groupe impliqués dans un projet, concernés par un projet ou influençant un projet</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2B">
            <w:pPr>
              <w:rPr/>
            </w:pPr>
            <w:r w:rsidDel="00000000" w:rsidR="00000000" w:rsidRPr="00000000">
              <w:rPr>
                <w:rtl w:val="0"/>
              </w:rPr>
              <w:t xml:space="preserve">plaidoyer</w:t>
            </w:r>
          </w:p>
        </w:tc>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2C">
            <w:pPr>
              <w:rPr/>
            </w:pPr>
            <w:r w:rsidDel="00000000" w:rsidR="00000000" w:rsidRPr="00000000">
              <w:rPr>
                <w:rtl w:val="0"/>
              </w:rPr>
              <w:t xml:space="preserve">Action d’influencer les décisions, les politiques et les pratiques des décideurs afin d’agir sur les causes de la pauvreté</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2D">
            <w:pPr>
              <w:rPr/>
            </w:pPr>
            <w:r w:rsidDel="00000000" w:rsidR="00000000" w:rsidRPr="00000000">
              <w:rPr>
                <w:rtl w:val="0"/>
              </w:rPr>
              <w:t xml:space="preserve">plan de suivi et d’évaluation</w:t>
            </w:r>
          </w:p>
        </w:tc>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2E">
            <w:pPr>
              <w:rPr/>
            </w:pPr>
            <w:r w:rsidDel="00000000" w:rsidR="00000000" w:rsidRPr="00000000">
              <w:rPr>
                <w:rtl w:val="0"/>
              </w:rPr>
              <w:t xml:space="preserve">(plan de S&amp;E) Tableau qui s’appuie sur le cadre logique d’un projet pour décrire en détail les exigences de S&amp;E pour chaque indicateur</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2F">
            <w:pPr>
              <w:rPr/>
            </w:pPr>
            <w:r w:rsidDel="00000000" w:rsidR="00000000" w:rsidRPr="00000000">
              <w:rPr>
                <w:rtl w:val="0"/>
              </w:rPr>
              <w:t xml:space="preserve">postulat</w:t>
            </w:r>
          </w:p>
        </w:tc>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30">
            <w:pPr>
              <w:rPr/>
            </w:pPr>
            <w:r w:rsidDel="00000000" w:rsidR="00000000" w:rsidRPr="00000000">
              <w:rPr>
                <w:rtl w:val="0"/>
              </w:rPr>
              <w:t xml:space="preserve">Condition de départ qui doit être remplie pour le succès d’un projet</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31">
            <w:pPr>
              <w:rPr/>
            </w:pPr>
            <w:r w:rsidDel="00000000" w:rsidR="00000000" w:rsidRPr="00000000">
              <w:rPr>
                <w:rtl w:val="0"/>
              </w:rPr>
              <w:t xml:space="preserve">programme</w:t>
            </w:r>
          </w:p>
        </w:tc>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32">
            <w:pPr>
              <w:rPr/>
            </w:pPr>
            <w:r w:rsidDel="00000000" w:rsidR="00000000" w:rsidRPr="00000000">
              <w:rPr>
                <w:rtl w:val="0"/>
              </w:rPr>
              <w:t xml:space="preserve">Ensemble de projets reliés entre eux et gérés en vue d’atteindre des objectifs spécifiques</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33">
            <w:pPr>
              <w:rPr/>
            </w:pPr>
            <w:r w:rsidDel="00000000" w:rsidR="00000000" w:rsidRPr="00000000">
              <w:rPr>
                <w:rtl w:val="0"/>
              </w:rPr>
              <w:t xml:space="preserve">projet</w:t>
            </w:r>
          </w:p>
        </w:tc>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34">
            <w:pPr>
              <w:rPr/>
            </w:pPr>
            <w:r w:rsidDel="00000000" w:rsidR="00000000" w:rsidRPr="00000000">
              <w:rPr>
                <w:rtl w:val="0"/>
              </w:rPr>
              <w:t xml:space="preserve">Ensemble d’activités autonomes visant à atteindre des objectifs définis dans un délai et selon un budget déterminés</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35">
            <w:pPr>
              <w:rPr/>
            </w:pPr>
            <w:r w:rsidDel="00000000" w:rsidR="00000000" w:rsidRPr="00000000">
              <w:rPr>
                <w:rtl w:val="0"/>
              </w:rPr>
              <w:t xml:space="preserve">recherche</w:t>
            </w:r>
          </w:p>
        </w:tc>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36">
            <w:pPr>
              <w:rPr/>
            </w:pPr>
            <w:r w:rsidDel="00000000" w:rsidR="00000000" w:rsidRPr="00000000">
              <w:rPr>
                <w:rtl w:val="0"/>
              </w:rPr>
              <w:t xml:space="preserve">Étude de documents et de sources d’information pour établir des faits et tirer de nouvelles conclusions</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37">
            <w:pPr>
              <w:rPr/>
            </w:pPr>
            <w:r w:rsidDel="00000000" w:rsidR="00000000" w:rsidRPr="00000000">
              <w:rPr>
                <w:rtl w:val="0"/>
              </w:rPr>
              <w:t xml:space="preserve">redevabilité</w:t>
            </w:r>
          </w:p>
        </w:tc>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38">
            <w:pPr>
              <w:rPr/>
            </w:pPr>
            <w:r w:rsidDel="00000000" w:rsidR="00000000" w:rsidRPr="00000000">
              <w:rPr>
                <w:rtl w:val="0"/>
              </w:rPr>
              <w:t xml:space="preserve">Fait d’expliquer les décisions et les actions, et de démontrer les progrès aux parties prenantes </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39">
            <w:pPr>
              <w:rPr/>
            </w:pPr>
            <w:r w:rsidDel="00000000" w:rsidR="00000000" w:rsidRPr="00000000">
              <w:rPr>
                <w:rtl w:val="0"/>
              </w:rPr>
              <w:t xml:space="preserve">résultat</w:t>
            </w:r>
          </w:p>
        </w:tc>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3A">
            <w:pPr>
              <w:rPr/>
            </w:pPr>
            <w:r w:rsidDel="00000000" w:rsidR="00000000" w:rsidRPr="00000000">
              <w:rPr>
                <w:rtl w:val="0"/>
              </w:rPr>
              <w:t xml:space="preserve">Ce que produit réellement un projet, par les activités menées à bien</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3B">
            <w:pPr>
              <w:rPr/>
            </w:pPr>
            <w:r w:rsidDel="00000000" w:rsidR="00000000" w:rsidRPr="00000000">
              <w:rPr>
                <w:rtl w:val="0"/>
              </w:rPr>
              <w:t xml:space="preserve">résultats</w:t>
            </w:r>
          </w:p>
        </w:tc>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3C">
            <w:pPr>
              <w:rPr/>
            </w:pPr>
            <w:r w:rsidDel="00000000" w:rsidR="00000000" w:rsidRPr="00000000">
              <w:rPr>
                <w:rtl w:val="0"/>
              </w:rPr>
              <w:t xml:space="preserve">Effets d’un projet, qui peuvent être intentionnels ou involontaires, positifs ou négatifs</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3D">
            <w:pPr>
              <w:rPr/>
            </w:pPr>
            <w:r w:rsidDel="00000000" w:rsidR="00000000" w:rsidRPr="00000000">
              <w:rPr>
                <w:rtl w:val="0"/>
              </w:rPr>
              <w:t xml:space="preserve">sauvegarde</w:t>
            </w:r>
          </w:p>
        </w:tc>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3E">
            <w:pPr>
              <w:rPr/>
            </w:pPr>
            <w:r w:rsidDel="00000000" w:rsidR="00000000" w:rsidRPr="00000000">
              <w:rPr>
                <w:rtl w:val="0"/>
              </w:rPr>
              <w:t xml:space="preserve">Fait de protéger les enfants et les adultes à risque de toute forme de préjudice et de maltraitance</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3F">
            <w:pPr>
              <w:rPr/>
            </w:pPr>
            <w:r w:rsidDel="00000000" w:rsidR="00000000" w:rsidRPr="00000000">
              <w:rPr>
                <w:rtl w:val="0"/>
              </w:rPr>
              <w:t xml:space="preserve">stratégie</w:t>
            </w:r>
          </w:p>
        </w:tc>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40">
            <w:pPr>
              <w:rPr/>
            </w:pPr>
            <w:r w:rsidDel="00000000" w:rsidR="00000000" w:rsidRPr="00000000">
              <w:rPr>
                <w:rtl w:val="0"/>
              </w:rPr>
              <w:t xml:space="preserve">Direction ou processus pour atteindre les objectifs d’une organisation</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41">
            <w:pPr>
              <w:rPr/>
            </w:pPr>
            <w:r w:rsidDel="00000000" w:rsidR="00000000" w:rsidRPr="00000000">
              <w:rPr>
                <w:rtl w:val="0"/>
              </w:rPr>
              <w:t xml:space="preserve">suivi</w:t>
            </w:r>
          </w:p>
        </w:tc>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42">
            <w:pPr>
              <w:rPr/>
            </w:pPr>
            <w:r w:rsidDel="00000000" w:rsidR="00000000" w:rsidRPr="00000000">
              <w:rPr>
                <w:rtl w:val="0"/>
              </w:rPr>
              <w:t xml:space="preserve">Processus continu consistant à mesurer les progrès</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43">
            <w:pPr>
              <w:rPr/>
            </w:pPr>
            <w:r w:rsidDel="00000000" w:rsidR="00000000" w:rsidRPr="00000000">
              <w:rPr>
                <w:rtl w:val="0"/>
              </w:rPr>
              <w:t xml:space="preserve">termes de référence</w:t>
            </w:r>
          </w:p>
        </w:tc>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44">
            <w:pPr>
              <w:rPr/>
            </w:pPr>
            <w:r w:rsidDel="00000000" w:rsidR="00000000" w:rsidRPr="00000000">
              <w:rPr>
                <w:rtl w:val="0"/>
              </w:rPr>
              <w:t xml:space="preserve">Document qui décrit ce qui est attendu du travail entrepris par une personne ou une organisation</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45">
            <w:pPr>
              <w:rPr/>
            </w:pPr>
            <w:r w:rsidDel="00000000" w:rsidR="00000000" w:rsidRPr="00000000">
              <w:rPr>
                <w:rtl w:val="0"/>
              </w:rPr>
              <w:t xml:space="preserve">théorie du changement</w:t>
            </w:r>
          </w:p>
        </w:tc>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46">
            <w:pPr>
              <w:rPr/>
            </w:pPr>
            <w:r w:rsidDel="00000000" w:rsidR="00000000" w:rsidRPr="00000000">
              <w:rPr>
                <w:rtl w:val="0"/>
              </w:rPr>
              <w:t xml:space="preserve">Explique comment et pourquoi une action proposée conduira à un changement positif</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47">
            <w:pPr>
              <w:rPr/>
            </w:pPr>
            <w:r w:rsidDel="00000000" w:rsidR="00000000" w:rsidRPr="00000000">
              <w:rPr>
                <w:rtl w:val="0"/>
              </w:rPr>
              <w:t xml:space="preserve">transparence</w:t>
            </w:r>
          </w:p>
        </w:tc>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48">
            <w:pPr>
              <w:rPr/>
            </w:pPr>
            <w:r w:rsidDel="00000000" w:rsidR="00000000" w:rsidRPr="00000000">
              <w:rPr>
                <w:rtl w:val="0"/>
              </w:rPr>
              <w:t xml:space="preserve">Communication et prise de décision ouvertes</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49">
            <w:pPr>
              <w:rPr/>
            </w:pPr>
            <w:r w:rsidDel="00000000" w:rsidR="00000000" w:rsidRPr="00000000">
              <w:rPr>
                <w:rtl w:val="0"/>
              </w:rPr>
              <w:t xml:space="preserve">triangulation</w:t>
            </w:r>
          </w:p>
        </w:tc>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4A">
            <w:pPr>
              <w:rPr/>
            </w:pPr>
            <w:r w:rsidDel="00000000" w:rsidR="00000000" w:rsidRPr="00000000">
              <w:rPr>
                <w:rtl w:val="0"/>
              </w:rPr>
              <w:t xml:space="preserve">Fait de collecter des données sur un sujet particulier auprès de trois sources différentes au minimum et de comparer les résultats</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4B">
            <w:pPr>
              <w:rPr/>
            </w:pPr>
            <w:r w:rsidDel="00000000" w:rsidR="00000000" w:rsidRPr="00000000">
              <w:rPr>
                <w:rtl w:val="0"/>
              </w:rPr>
              <w:t xml:space="preserve">ventilation des données</w:t>
            </w:r>
          </w:p>
        </w:tc>
        <w:tc>
          <w:tcPr>
            <w:tcBorders>
              <w:top w:color="00819e" w:space="0" w:sz="4" w:val="single"/>
              <w:left w:color="00819e" w:space="0" w:sz="4" w:val="single"/>
              <w:bottom w:color="00819e" w:space="0" w:sz="4" w:val="single"/>
              <w:right w:color="00819e" w:space="0" w:sz="4" w:val="single"/>
            </w:tcBorders>
            <w:tcMar>
              <w:top w:w="113.0" w:type="dxa"/>
              <w:left w:w="113.0" w:type="dxa"/>
              <w:bottom w:w="113.0" w:type="dxa"/>
              <w:right w:w="113.0" w:type="dxa"/>
            </w:tcMar>
            <w:vAlign w:val="bottom"/>
          </w:tcPr>
          <w:p w:rsidR="00000000" w:rsidDel="00000000" w:rsidP="00000000" w:rsidRDefault="00000000" w:rsidRPr="00000000" w14:paraId="0000034C">
            <w:pPr>
              <w:rPr/>
            </w:pPr>
            <w:r w:rsidDel="00000000" w:rsidR="00000000" w:rsidRPr="00000000">
              <w:rPr>
                <w:rtl w:val="0"/>
              </w:rPr>
              <w:t xml:space="preserve">Processus consistant à regrouper les données (p. ex. selon des critères comme le sexe, l’âge ou le handicap) pour comprendre comment différents groupes sont touchés par le projet</w:t>
            </w:r>
          </w:p>
        </w:tc>
      </w:tr>
    </w:tbl>
    <w:p w:rsidR="00000000" w:rsidDel="00000000" w:rsidP="00000000" w:rsidRDefault="00000000" w:rsidRPr="00000000" w14:paraId="0000034D">
      <w:pPr>
        <w:pStyle w:val="Heading2"/>
        <w:spacing w:before="400" w:lineRule="auto"/>
        <w:rPr/>
      </w:pPr>
      <w:bookmarkStart w:colFirst="0" w:colLast="0" w:name="_iwiyzpk2c441" w:id="19"/>
      <w:bookmarkEnd w:id="19"/>
      <w:r w:rsidDel="00000000" w:rsidR="00000000" w:rsidRPr="00000000">
        <w:br w:type="page"/>
      </w:r>
      <w:r w:rsidDel="00000000" w:rsidR="00000000" w:rsidRPr="00000000">
        <w:rPr>
          <w:rtl w:val="0"/>
        </w:rPr>
      </w:r>
    </w:p>
    <w:bookmarkStart w:colFirst="0" w:colLast="0" w:name="xquhrav2ryan" w:id="20"/>
    <w:bookmarkEnd w:id="20"/>
    <w:p w:rsidR="00000000" w:rsidDel="00000000" w:rsidP="00000000" w:rsidRDefault="00000000" w:rsidRPr="00000000" w14:paraId="0000034E">
      <w:pPr>
        <w:pStyle w:val="Heading2"/>
        <w:spacing w:before="400" w:lineRule="auto"/>
        <w:rPr>
          <w:rFonts w:ascii="Mulish ExtraBold" w:cs="Mulish ExtraBold" w:eastAsia="Mulish ExtraBold" w:hAnsi="Mulish ExtraBold"/>
        </w:rPr>
      </w:pPr>
      <w:bookmarkStart w:colFirst="0" w:colLast="0" w:name="_xr021oqpb7pp" w:id="21"/>
      <w:bookmarkEnd w:id="21"/>
      <w:r w:rsidDel="00000000" w:rsidR="00000000" w:rsidRPr="00000000">
        <w:rPr>
          <w:rtl w:val="0"/>
        </w:rPr>
        <w:t xml:space="preserve">Annexe B - Catégories de projet</w:t>
      </w:r>
      <w:r w:rsidDel="00000000" w:rsidR="00000000" w:rsidRPr="00000000">
        <w:rPr>
          <w:rtl w:val="0"/>
        </w:rPr>
      </w:r>
    </w:p>
    <w:bookmarkStart w:colFirst="0" w:colLast="0" w:name="tngk9rhz7tnb" w:id="22"/>
    <w:bookmarkEnd w:id="22"/>
    <w:p w:rsidR="00000000" w:rsidDel="00000000" w:rsidP="00000000" w:rsidRDefault="00000000" w:rsidRPr="00000000" w14:paraId="0000034F">
      <w:pPr>
        <w:pStyle w:val="Heading3"/>
        <w:spacing w:before="0" w:lineRule="auto"/>
        <w:rPr/>
      </w:pPr>
      <w:bookmarkStart w:colFirst="0" w:colLast="0" w:name="_iqeequ8rssk9" w:id="23"/>
      <w:bookmarkEnd w:id="23"/>
      <w:r w:rsidDel="00000000" w:rsidR="00000000" w:rsidRPr="00000000">
        <w:rPr>
          <w:rtl w:val="0"/>
        </w:rPr>
        <w:t xml:space="preserve">B.1 Note d’orientation sur les thèmes/approches</w:t>
      </w:r>
    </w:p>
    <w:p w:rsidR="00000000" w:rsidDel="00000000" w:rsidP="00000000" w:rsidRDefault="00000000" w:rsidRPr="00000000" w14:paraId="00000350">
      <w:pPr>
        <w:rPr/>
      </w:pPr>
      <w:r w:rsidDel="00000000" w:rsidR="00000000" w:rsidRPr="00000000">
        <w:rPr>
          <w:rtl w:val="0"/>
        </w:rPr>
        <w:t xml:space="preserve">Quel est le thème ?</w:t>
      </w:r>
    </w:p>
    <w:p w:rsidR="00000000" w:rsidDel="00000000" w:rsidP="00000000" w:rsidRDefault="00000000" w:rsidRPr="00000000" w14:paraId="00000351">
      <w:pPr>
        <w:rPr/>
      </w:pPr>
      <w:r w:rsidDel="00000000" w:rsidR="00000000" w:rsidRPr="00000000">
        <w:rPr>
          <w:rtl w:val="0"/>
        </w:rPr>
        <w:t xml:space="preserve">Les thèmes aident à catégoriser le travail de sorte que les conseillers techniques et les donateurs sauront exactement quel type de changement vous cherchez à obtenir. Tearfund privilégie généralement les thèmes suivants, sachant qu’un projet peut relever de plusieurs thèmes ou sous-thèmes.</w:t>
      </w:r>
    </w:p>
    <w:tbl>
      <w:tblPr>
        <w:tblStyle w:val="Table21"/>
        <w:tblW w:w="964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43"/>
        <w:tblGridChange w:id="0">
          <w:tblGrid>
            <w:gridCol w:w="9643"/>
          </w:tblGrid>
        </w:tblGridChange>
      </w:tblGrid>
      <w:tr>
        <w:trPr>
          <w:cantSplit w:val="0"/>
          <w:tblHeader w:val="0"/>
        </w:trPr>
        <w:tc>
          <w:tcPr>
            <w:tcBorders>
              <w:top w:color="00819e" w:space="0" w:sz="8" w:val="single"/>
              <w:left w:color="00819e" w:space="0" w:sz="8" w:val="single"/>
              <w:bottom w:color="00819e" w:space="0" w:sz="8" w:val="single"/>
              <w:right w:color="00819e" w:space="0" w:sz="8" w:val="single"/>
            </w:tcBorders>
            <w:shd w:fill="173145" w:val="clear"/>
          </w:tcPr>
          <w:p w:rsidR="00000000" w:rsidDel="00000000" w:rsidP="00000000" w:rsidRDefault="00000000" w:rsidRPr="00000000" w14:paraId="00000352">
            <w:pPr>
              <w:spacing w:after="0" w:lineRule="auto"/>
              <w:rPr>
                <w:rFonts w:ascii="Mulish ExtraBold" w:cs="Mulish ExtraBold" w:eastAsia="Mulish ExtraBold" w:hAnsi="Mulish ExtraBold"/>
                <w:color w:val="ffffff"/>
              </w:rPr>
            </w:pPr>
            <w:r w:rsidDel="00000000" w:rsidR="00000000" w:rsidRPr="00000000">
              <w:rPr>
                <w:rFonts w:ascii="Mulish ExtraBold" w:cs="Mulish ExtraBold" w:eastAsia="Mulish ExtraBold" w:hAnsi="Mulish ExtraBold"/>
                <w:color w:val="ffffff"/>
                <w:rtl w:val="0"/>
              </w:rPr>
              <w:t xml:space="preserve">Mobiliser l’Église autour de la mission intégrale</w:t>
            </w:r>
          </w:p>
        </w:tc>
      </w:tr>
      <w:tr>
        <w:trPr>
          <w:cantSplit w:val="0"/>
          <w:tblHeader w:val="0"/>
        </w:trPr>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353">
            <w:pPr>
              <w:spacing w:after="0" w:lineRule="auto"/>
              <w:rPr/>
            </w:pPr>
            <w:r w:rsidDel="00000000" w:rsidR="00000000" w:rsidRPr="00000000">
              <w:rPr>
                <w:rtl w:val="0"/>
              </w:rPr>
              <w:t xml:space="preserve">Tearfund s’est engagée à travailler en partenariat avec l’Église mondiale et à la mobiliser pour la mission intégrale, afin d’apporter une réponse holistique à la pauvreté, dans toutes les relations brisées ou dans les 9 aspects du bien-être énoncés dans la roue Lumière.</w:t>
            </w:r>
          </w:p>
          <w:p w:rsidR="00000000" w:rsidDel="00000000" w:rsidP="00000000" w:rsidRDefault="00000000" w:rsidRPr="00000000" w14:paraId="00000354">
            <w:pPr>
              <w:spacing w:after="0" w:lineRule="auto"/>
              <w:rPr/>
            </w:pPr>
            <w:r w:rsidDel="00000000" w:rsidR="00000000" w:rsidRPr="00000000">
              <w:rPr>
                <w:rtl w:val="0"/>
              </w:rPr>
            </w:r>
          </w:p>
          <w:p w:rsidR="00000000" w:rsidDel="00000000" w:rsidP="00000000" w:rsidRDefault="00000000" w:rsidRPr="00000000" w14:paraId="00000355">
            <w:pPr>
              <w:spacing w:after="0" w:lineRule="auto"/>
              <w:rPr/>
            </w:pPr>
            <w:r w:rsidDel="00000000" w:rsidR="00000000" w:rsidRPr="00000000">
              <w:rPr>
                <w:rtl w:val="0"/>
              </w:rPr>
              <w:t xml:space="preserve">Le processus consistant à partager la vision et à outiller se fait directement avec les églises locales, les responsables religieux, les différentes confessions, les réseaux d’églises, les organismes de formation théologique et les organisations homologues. </w:t>
            </w:r>
          </w:p>
          <w:p w:rsidR="00000000" w:rsidDel="00000000" w:rsidP="00000000" w:rsidRDefault="00000000" w:rsidRPr="00000000" w14:paraId="00000356">
            <w:pPr>
              <w:spacing w:after="0" w:lineRule="auto"/>
              <w:rPr/>
            </w:pPr>
            <w:r w:rsidDel="00000000" w:rsidR="00000000" w:rsidRPr="00000000">
              <w:rPr>
                <w:rtl w:val="0"/>
              </w:rPr>
            </w:r>
          </w:p>
          <w:p w:rsidR="00000000" w:rsidDel="00000000" w:rsidP="00000000" w:rsidRDefault="00000000" w:rsidRPr="00000000" w14:paraId="00000357">
            <w:pPr>
              <w:spacing w:after="0" w:lineRule="auto"/>
              <w:rPr/>
            </w:pPr>
            <w:r w:rsidDel="00000000" w:rsidR="00000000" w:rsidRPr="00000000">
              <w:rPr>
                <w:rtl w:val="0"/>
              </w:rPr>
              <w:t xml:space="preserve">Cela passe par des réunions de partage de vision et des processus de mobilisation de l’Église et de la communauté. Les églises et les communautés sont par ailleurs outillées à travers des formations intégrées, notamment sur le plaidoyer, la responsabilité sociale et la création de mouvements.</w:t>
            </w:r>
          </w:p>
          <w:p w:rsidR="00000000" w:rsidDel="00000000" w:rsidP="00000000" w:rsidRDefault="00000000" w:rsidRPr="00000000" w14:paraId="00000358">
            <w:pPr>
              <w:spacing w:after="0" w:lineRule="auto"/>
              <w:rPr/>
            </w:pP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shd w:fill="173145" w:val="clear"/>
          </w:tcPr>
          <w:p w:rsidR="00000000" w:rsidDel="00000000" w:rsidP="00000000" w:rsidRDefault="00000000" w:rsidRPr="00000000" w14:paraId="00000359">
            <w:pPr>
              <w:spacing w:after="0" w:lineRule="auto"/>
              <w:rPr>
                <w:rFonts w:ascii="Mulish ExtraBold" w:cs="Mulish ExtraBold" w:eastAsia="Mulish ExtraBold" w:hAnsi="Mulish ExtraBold"/>
                <w:color w:val="ffffff"/>
              </w:rPr>
            </w:pPr>
            <w:r w:rsidDel="00000000" w:rsidR="00000000" w:rsidRPr="00000000">
              <w:rPr>
                <w:rFonts w:ascii="Mulish ExtraBold" w:cs="Mulish ExtraBold" w:eastAsia="Mulish ExtraBold" w:hAnsi="Mulish ExtraBold"/>
                <w:color w:val="ffffff"/>
                <w:rtl w:val="0"/>
              </w:rPr>
              <w:t xml:space="preserve">Préparation aux catastrophes, anticipation et résilience</w:t>
            </w:r>
          </w:p>
        </w:tc>
      </w:tr>
      <w:tr>
        <w:trPr>
          <w:cantSplit w:val="0"/>
          <w:trHeight w:val="6375" w:hRule="atLeast"/>
          <w:tblHeader w:val="0"/>
        </w:trPr>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35A">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rtl w:val="0"/>
              </w:rPr>
              <w:t xml:space="preserve">Résilience </w:t>
            </w:r>
          </w:p>
          <w:p w:rsidR="00000000" w:rsidDel="00000000" w:rsidP="00000000" w:rsidRDefault="00000000" w:rsidRPr="00000000" w14:paraId="0000035B">
            <w:pPr>
              <w:spacing w:after="0" w:lineRule="auto"/>
              <w:rPr/>
            </w:pPr>
            <w:r w:rsidDel="00000000" w:rsidR="00000000" w:rsidRPr="00000000">
              <w:rPr>
                <w:rtl w:val="0"/>
              </w:rPr>
              <w:t xml:space="preserve">Capacité des individus et des communautés à faire face aux difficultés qu’ils rencontrent et à s’en relever, afin que leur vie et leurs moyens de subsistance puissent prospérer.</w:t>
            </w:r>
          </w:p>
          <w:p w:rsidR="00000000" w:rsidDel="00000000" w:rsidP="00000000" w:rsidRDefault="00000000" w:rsidRPr="00000000" w14:paraId="0000035C">
            <w:pPr>
              <w:spacing w:after="0" w:lineRule="auto"/>
              <w:rPr/>
            </w:pPr>
            <w:r w:rsidDel="00000000" w:rsidR="00000000" w:rsidRPr="00000000">
              <w:rPr>
                <w:rtl w:val="0"/>
              </w:rPr>
            </w:r>
          </w:p>
          <w:p w:rsidR="00000000" w:rsidDel="00000000" w:rsidP="00000000" w:rsidRDefault="00000000" w:rsidRPr="00000000" w14:paraId="0000035D">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rtl w:val="0"/>
              </w:rPr>
              <w:t xml:space="preserve">Préparation</w:t>
            </w:r>
          </w:p>
          <w:p w:rsidR="00000000" w:rsidDel="00000000" w:rsidP="00000000" w:rsidRDefault="00000000" w:rsidRPr="00000000" w14:paraId="0000035E">
            <w:pPr>
              <w:spacing w:after="0" w:lineRule="auto"/>
              <w:rPr/>
            </w:pPr>
            <w:r w:rsidDel="00000000" w:rsidR="00000000" w:rsidRPr="00000000">
              <w:rPr>
                <w:rtl w:val="0"/>
              </w:rPr>
              <w:t xml:space="preserve">Connaissances et capacités développées par les gouvernements, les organisations de réponse et de relèvement, ainsi que les communautés et individus leur permettant d’anticiper, de répondre et de se relever avec efficacité dans un contexte de catastrophe probable, imminente ou réelle.</w:t>
            </w:r>
          </w:p>
          <w:p w:rsidR="00000000" w:rsidDel="00000000" w:rsidP="00000000" w:rsidRDefault="00000000" w:rsidRPr="00000000" w14:paraId="0000035F">
            <w:pPr>
              <w:spacing w:after="0" w:lineRule="auto"/>
              <w:rPr/>
            </w:pPr>
            <w:r w:rsidDel="00000000" w:rsidR="00000000" w:rsidRPr="00000000">
              <w:rPr>
                <w:rtl w:val="0"/>
              </w:rPr>
            </w:r>
          </w:p>
          <w:p w:rsidR="00000000" w:rsidDel="00000000" w:rsidP="00000000" w:rsidRDefault="00000000" w:rsidRPr="00000000" w14:paraId="00000360">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rtl w:val="0"/>
              </w:rPr>
              <w:t xml:space="preserve">Mesures d’anticipation</w:t>
            </w:r>
          </w:p>
          <w:p w:rsidR="00000000" w:rsidDel="00000000" w:rsidP="00000000" w:rsidRDefault="00000000" w:rsidRPr="00000000" w14:paraId="00000361">
            <w:pPr>
              <w:rPr/>
            </w:pPr>
            <w:r w:rsidDel="00000000" w:rsidR="00000000" w:rsidRPr="00000000">
              <w:rPr>
                <w:rtl w:val="0"/>
              </w:rPr>
              <w:t xml:space="preserve">Agir en anticipation des événements dangereux projetés pour prévenir ou limiter les conséquences humanitaires graves.</w:t>
            </w:r>
          </w:p>
          <w:p w:rsidR="00000000" w:rsidDel="00000000" w:rsidP="00000000" w:rsidRDefault="00000000" w:rsidRPr="00000000" w14:paraId="00000362">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rtl w:val="0"/>
              </w:rPr>
              <w:t xml:space="preserve">Réduction des risques de catastrophe </w:t>
            </w:r>
          </w:p>
          <w:p w:rsidR="00000000" w:rsidDel="00000000" w:rsidP="00000000" w:rsidRDefault="00000000" w:rsidRPr="00000000" w14:paraId="00000363">
            <w:pPr>
              <w:rPr/>
            </w:pPr>
            <w:r w:rsidDel="00000000" w:rsidR="00000000" w:rsidRPr="00000000">
              <w:rPr>
                <w:rtl w:val="0"/>
              </w:rPr>
              <w:t xml:space="preserve">Politiques et pratiques visant à prévenir les risques nouveaux ou existants et à gérer les risques résiduels associés à un danger (d’origine naturelle ou humaine) afin de renforcer la résilience et d’obtenir un développement durable.                                                                                             </w:t>
            </w:r>
          </w:p>
          <w:p w:rsidR="00000000" w:rsidDel="00000000" w:rsidP="00000000" w:rsidRDefault="00000000" w:rsidRPr="00000000" w14:paraId="00000364">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rtl w:val="0"/>
              </w:rPr>
              <w:t xml:space="preserve">Financement des risques de catastrophe</w:t>
            </w:r>
          </w:p>
          <w:p w:rsidR="00000000" w:rsidDel="00000000" w:rsidP="00000000" w:rsidRDefault="00000000" w:rsidRPr="00000000" w14:paraId="00000365">
            <w:pPr>
              <w:spacing w:after="0" w:lineRule="auto"/>
              <w:rPr/>
            </w:pPr>
            <w:r w:rsidDel="00000000" w:rsidR="00000000" w:rsidRPr="00000000">
              <w:rPr>
                <w:rtl w:val="0"/>
              </w:rPr>
              <w:t xml:space="preserve">Le financement des risques de catastrophe est un moyen de protéger les individus avant la survenue d’une catastrophe grâce à des modèles prédictifs, à la planification anticipée et au financement préapprouvé.</w:t>
            </w:r>
          </w:p>
        </w:tc>
      </w:tr>
      <w:tr>
        <w:trPr>
          <w:cantSplit w:val="0"/>
          <w:tblHeader w:val="0"/>
        </w:trPr>
        <w:tc>
          <w:tcPr>
            <w:tcBorders>
              <w:top w:color="00819e" w:space="0" w:sz="8" w:val="single"/>
              <w:left w:color="00819e" w:space="0" w:sz="8" w:val="single"/>
              <w:bottom w:color="00819e" w:space="0" w:sz="8" w:val="single"/>
              <w:right w:color="00819e" w:space="0" w:sz="8" w:val="single"/>
            </w:tcBorders>
            <w:shd w:fill="173145" w:val="clear"/>
          </w:tcPr>
          <w:p w:rsidR="00000000" w:rsidDel="00000000" w:rsidP="00000000" w:rsidRDefault="00000000" w:rsidRPr="00000000" w14:paraId="00000366">
            <w:pPr>
              <w:spacing w:after="0" w:lineRule="auto"/>
              <w:rPr>
                <w:rFonts w:ascii="Mulish ExtraBold" w:cs="Mulish ExtraBold" w:eastAsia="Mulish ExtraBold" w:hAnsi="Mulish ExtraBold"/>
                <w:color w:val="ffffff"/>
              </w:rPr>
            </w:pPr>
            <w:r w:rsidDel="00000000" w:rsidR="00000000" w:rsidRPr="00000000">
              <w:rPr>
                <w:rFonts w:ascii="Mulish ExtraBold" w:cs="Mulish ExtraBold" w:eastAsia="Mulish ExtraBold" w:hAnsi="Mulish ExtraBold"/>
                <w:color w:val="ffffff"/>
                <w:rtl w:val="0"/>
              </w:rPr>
              <w:t xml:space="preserve">Réponse aux catastrophes</w:t>
            </w:r>
          </w:p>
        </w:tc>
      </w:tr>
      <w:tr>
        <w:trPr>
          <w:cantSplit w:val="0"/>
          <w:tblHeader w:val="0"/>
        </w:trPr>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367">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rtl w:val="0"/>
              </w:rPr>
              <w:t xml:space="preserve">Abris</w:t>
            </w:r>
          </w:p>
          <w:p w:rsidR="00000000" w:rsidDel="00000000" w:rsidP="00000000" w:rsidRDefault="00000000" w:rsidRPr="00000000" w14:paraId="00000368">
            <w:pPr>
              <w:spacing w:after="0" w:lineRule="auto"/>
              <w:rPr/>
            </w:pPr>
            <w:r w:rsidDel="00000000" w:rsidR="00000000" w:rsidRPr="00000000">
              <w:rPr>
                <w:rtl w:val="0"/>
              </w:rPr>
              <w:t xml:space="preserve">Un espace de vie habitable, temporaire et couvert qui offre un environnement sûr, sain, privé et digne aux individus, aux familles et aux groupes amenés à l’occuper.  Il peut s’agir de construire, entretenir ou réparer les abris.</w:t>
            </w:r>
          </w:p>
          <w:p w:rsidR="00000000" w:rsidDel="00000000" w:rsidP="00000000" w:rsidRDefault="00000000" w:rsidRPr="00000000" w14:paraId="00000369">
            <w:pPr>
              <w:spacing w:after="0" w:lineRule="auto"/>
              <w:rPr/>
            </w:pPr>
            <w:r w:rsidDel="00000000" w:rsidR="00000000" w:rsidRPr="00000000">
              <w:rPr>
                <w:rtl w:val="0"/>
              </w:rPr>
            </w:r>
          </w:p>
          <w:p w:rsidR="00000000" w:rsidDel="00000000" w:rsidP="00000000" w:rsidRDefault="00000000" w:rsidRPr="00000000" w14:paraId="0000036A">
            <w:pPr>
              <w:spacing w:after="0" w:lineRule="auto"/>
              <w:rPr>
                <w:rFonts w:ascii="Mulish" w:cs="Mulish" w:eastAsia="Mulish" w:hAnsi="Mulish"/>
                <w:b w:val="1"/>
                <w:bCs w:val="1"/>
              </w:rPr>
            </w:pPr>
            <w:r w:rsidDel="00000000" w:rsidR="00000000" w:rsidRPr="00000000">
              <w:rPr>
                <w:rFonts w:ascii="Mulish" w:cs="Mulish" w:eastAsia="Mulish" w:hAnsi="Mulish"/>
                <w:b w:val="1"/>
                <w:bCs w:val="1"/>
                <w:rtl w:val="0"/>
              </w:rPr>
              <w:t xml:space="preserve">Articles non alimentaires</w:t>
            </w:r>
          </w:p>
          <w:p w:rsidR="00000000" w:rsidDel="00000000" w:rsidP="00000000" w:rsidRDefault="00000000" w:rsidRPr="00000000" w14:paraId="0000036B">
            <w:pPr>
              <w:spacing w:after="0" w:lineRule="auto"/>
              <w:rPr/>
            </w:pPr>
            <w:r w:rsidDel="00000000" w:rsidR="00000000" w:rsidRPr="00000000">
              <w:rPr>
                <w:rtl w:val="0"/>
              </w:rPr>
              <w:t xml:space="preserve">Biens de première nécessité répondant aux besoins des familles ou individus en matière d’hygiène, de préparation et de consommation de nourriture, de confort thermique (chauffage en hiver, fraîcheur en été) et de soins personnels pour les femmes et les personnes âgées (kit dignité par exemple).</w:t>
            </w:r>
          </w:p>
          <w:p w:rsidR="00000000" w:rsidDel="00000000" w:rsidP="00000000" w:rsidRDefault="00000000" w:rsidRPr="00000000" w14:paraId="0000036C">
            <w:pPr>
              <w:spacing w:after="0" w:lineRule="auto"/>
              <w:rPr>
                <w:rFonts w:ascii="Mulish ExtraBold" w:cs="Mulish ExtraBold" w:eastAsia="Mulish ExtraBold" w:hAnsi="Mulish ExtraBold"/>
              </w:rPr>
            </w:pPr>
            <w:r w:rsidDel="00000000" w:rsidR="00000000" w:rsidRPr="00000000">
              <w:rPr>
                <w:rtl w:val="0"/>
              </w:rPr>
            </w:r>
          </w:p>
          <w:p w:rsidR="00000000" w:rsidDel="00000000" w:rsidP="00000000" w:rsidRDefault="00000000" w:rsidRPr="00000000" w14:paraId="0000036D">
            <w:pPr>
              <w:spacing w:after="0" w:lineRule="auto"/>
              <w:rPr>
                <w:rFonts w:ascii="Mulish" w:cs="Mulish" w:eastAsia="Mulish" w:hAnsi="Mulish"/>
                <w:b w:val="1"/>
                <w:bCs w:val="1"/>
              </w:rPr>
            </w:pPr>
            <w:r w:rsidDel="00000000" w:rsidR="00000000" w:rsidRPr="00000000">
              <w:rPr>
                <w:rFonts w:ascii="Mulish" w:cs="Mulish" w:eastAsia="Mulish" w:hAnsi="Mulish"/>
                <w:b w:val="1"/>
                <w:bCs w:val="1"/>
                <w:rtl w:val="0"/>
              </w:rPr>
              <w:t xml:space="preserve">Aide sous forme d’argent et de bons</w:t>
            </w:r>
          </w:p>
          <w:p w:rsidR="00000000" w:rsidDel="00000000" w:rsidP="00000000" w:rsidRDefault="00000000" w:rsidRPr="00000000" w14:paraId="0000036E">
            <w:pPr>
              <w:spacing w:after="0" w:lineRule="auto"/>
              <w:rPr/>
            </w:pPr>
            <w:r w:rsidDel="00000000" w:rsidR="00000000" w:rsidRPr="00000000">
              <w:rPr>
                <w:rtl w:val="0"/>
              </w:rPr>
              <w:t xml:space="preserve">Aide fournie en espèces ou en bons plutôt que sous forme d’approvisionnement en nature distribué directement.</w:t>
            </w:r>
          </w:p>
          <w:p w:rsidR="00000000" w:rsidDel="00000000" w:rsidP="00000000" w:rsidRDefault="00000000" w:rsidRPr="00000000" w14:paraId="0000036F">
            <w:pPr>
              <w:spacing w:after="0" w:lineRule="auto"/>
              <w:rPr>
                <w:rFonts w:ascii="Arial" w:cs="Arial" w:eastAsia="Arial" w:hAnsi="Arial"/>
                <w:color w:val="000000"/>
                <w:sz w:val="20"/>
                <w:szCs w:val="20"/>
                <w:highlight w:val="white"/>
              </w:rPr>
            </w:pPr>
            <w:r w:rsidDel="00000000" w:rsidR="00000000" w:rsidRPr="00000000">
              <w:rPr>
                <w:rtl w:val="0"/>
              </w:rPr>
            </w:r>
          </w:p>
          <w:p w:rsidR="00000000" w:rsidDel="00000000" w:rsidP="00000000" w:rsidRDefault="00000000" w:rsidRPr="00000000" w14:paraId="00000370">
            <w:pPr>
              <w:spacing w:after="0" w:lineRule="auto"/>
              <w:rPr>
                <w:rFonts w:ascii="Mulish" w:cs="Mulish" w:eastAsia="Mulish" w:hAnsi="Mulish"/>
                <w:b w:val="1"/>
                <w:bCs w:val="1"/>
              </w:rPr>
            </w:pPr>
            <w:r w:rsidDel="00000000" w:rsidR="00000000" w:rsidRPr="00000000">
              <w:rPr>
                <w:rFonts w:ascii="Mulish" w:cs="Mulish" w:eastAsia="Mulish" w:hAnsi="Mulish"/>
                <w:b w:val="1"/>
                <w:bCs w:val="1"/>
                <w:rtl w:val="0"/>
              </w:rPr>
              <w:t xml:space="preserve">Aide alimentaire</w:t>
            </w:r>
          </w:p>
          <w:p w:rsidR="00000000" w:rsidDel="00000000" w:rsidP="00000000" w:rsidRDefault="00000000" w:rsidRPr="00000000" w14:paraId="00000371">
            <w:pPr>
              <w:spacing w:after="0" w:lineRule="auto"/>
              <w:rPr/>
            </w:pPr>
            <w:r w:rsidDel="00000000" w:rsidR="00000000" w:rsidRPr="00000000">
              <w:rPr>
                <w:rtl w:val="0"/>
              </w:rPr>
              <w:t xml:space="preserve">Distribution non ciblée de denrées alimentaires à l’ensemble d’une population affectée avec un objectif minimum moyen de 2 100 kcal par personne et par jour afin de prévenir une malnutrition généralisée.</w:t>
            </w:r>
          </w:p>
          <w:p w:rsidR="00000000" w:rsidDel="00000000" w:rsidP="00000000" w:rsidRDefault="00000000" w:rsidRPr="00000000" w14:paraId="00000372">
            <w:pPr>
              <w:spacing w:after="0" w:lineRule="auto"/>
              <w:rPr/>
            </w:pPr>
            <w:r w:rsidDel="00000000" w:rsidR="00000000" w:rsidRPr="00000000">
              <w:rPr>
                <w:rtl w:val="0"/>
              </w:rPr>
            </w:r>
          </w:p>
          <w:p w:rsidR="00000000" w:rsidDel="00000000" w:rsidP="00000000" w:rsidRDefault="00000000" w:rsidRPr="00000000" w14:paraId="00000373">
            <w:pPr>
              <w:spacing w:after="0" w:lineRule="auto"/>
              <w:rPr>
                <w:rFonts w:ascii="Mulish" w:cs="Mulish" w:eastAsia="Mulish" w:hAnsi="Mulish"/>
                <w:b w:val="1"/>
                <w:bCs w:val="1"/>
              </w:rPr>
            </w:pPr>
            <w:r w:rsidDel="00000000" w:rsidR="00000000" w:rsidRPr="00000000">
              <w:rPr>
                <w:rtl w:val="0"/>
              </w:rPr>
            </w:r>
          </w:p>
          <w:p w:rsidR="00000000" w:rsidDel="00000000" w:rsidP="00000000" w:rsidRDefault="00000000" w:rsidRPr="00000000" w14:paraId="00000374">
            <w:pPr>
              <w:spacing w:after="0" w:lineRule="auto"/>
              <w:rPr>
                <w:rFonts w:ascii="Mulish" w:cs="Mulish" w:eastAsia="Mulish" w:hAnsi="Mulish"/>
                <w:b w:val="1"/>
                <w:bCs w:val="1"/>
              </w:rPr>
            </w:pPr>
            <w:r w:rsidDel="00000000" w:rsidR="00000000" w:rsidRPr="00000000">
              <w:rPr>
                <w:rFonts w:ascii="Mulish" w:cs="Mulish" w:eastAsia="Mulish" w:hAnsi="Mulish"/>
                <w:b w:val="1"/>
                <w:bCs w:val="1"/>
                <w:rtl w:val="0"/>
              </w:rPr>
              <w:t xml:space="preserve">Nutrition</w:t>
            </w:r>
          </w:p>
          <w:p w:rsidR="00000000" w:rsidDel="00000000" w:rsidP="00000000" w:rsidRDefault="00000000" w:rsidRPr="00000000" w14:paraId="00000375">
            <w:pPr>
              <w:spacing w:after="0" w:lineRule="auto"/>
              <w:rPr/>
            </w:pPr>
            <w:r w:rsidDel="00000000" w:rsidR="00000000" w:rsidRPr="00000000">
              <w:rPr>
                <w:rtl w:val="0"/>
              </w:rPr>
              <w:t xml:space="preserve">Nutrition dans les interventions d’urgence notamment via les programmes d’alimentation complémentaire ciblée ou les programmes d’alimentation thérapeutique pour les personnes répondant aux critères cliniques de malnutrition.</w:t>
            </w:r>
          </w:p>
          <w:p w:rsidR="00000000" w:rsidDel="00000000" w:rsidP="00000000" w:rsidRDefault="00000000" w:rsidRPr="00000000" w14:paraId="00000376">
            <w:pPr>
              <w:spacing w:after="0" w:lineRule="auto"/>
              <w:rPr>
                <w:rFonts w:ascii="Mulish" w:cs="Mulish" w:eastAsia="Mulish" w:hAnsi="Mulish"/>
                <w:b w:val="1"/>
                <w:bCs w:val="1"/>
              </w:rPr>
            </w:pPr>
            <w:r w:rsidDel="00000000" w:rsidR="00000000" w:rsidRPr="00000000">
              <w:rPr>
                <w:rtl w:val="0"/>
              </w:rPr>
            </w:r>
          </w:p>
          <w:p w:rsidR="00000000" w:rsidDel="00000000" w:rsidP="00000000" w:rsidRDefault="00000000" w:rsidRPr="00000000" w14:paraId="00000377">
            <w:pPr>
              <w:spacing w:after="0" w:lineRule="auto"/>
              <w:rPr>
                <w:rFonts w:ascii="Mulish" w:cs="Mulish" w:eastAsia="Mulish" w:hAnsi="Mulish"/>
                <w:b w:val="1"/>
                <w:bCs w:val="1"/>
              </w:rPr>
            </w:pPr>
            <w:r w:rsidDel="00000000" w:rsidR="00000000" w:rsidRPr="00000000">
              <w:rPr>
                <w:rFonts w:ascii="Mulish" w:cs="Mulish" w:eastAsia="Mulish" w:hAnsi="Mulish"/>
                <w:b w:val="1"/>
                <w:bCs w:val="1"/>
                <w:rtl w:val="0"/>
              </w:rPr>
              <w:t xml:space="preserve">Santé</w:t>
            </w:r>
          </w:p>
          <w:p w:rsidR="00000000" w:rsidDel="00000000" w:rsidP="00000000" w:rsidRDefault="00000000" w:rsidRPr="00000000" w14:paraId="00000378">
            <w:pPr>
              <w:spacing w:after="0" w:lineRule="auto"/>
              <w:rPr/>
            </w:pPr>
            <w:r w:rsidDel="00000000" w:rsidR="00000000" w:rsidRPr="00000000">
              <w:rPr>
                <w:rtl w:val="0"/>
              </w:rPr>
              <w:t xml:space="preserve">Approvisionnement en fournitures et équipements médicaux pour soutenir la prise en charge médicale par un partenaire du secteur.</w:t>
            </w:r>
          </w:p>
        </w:tc>
      </w:tr>
      <w:tr>
        <w:trPr>
          <w:cantSplit w:val="0"/>
          <w:tblHeader w:val="0"/>
        </w:trPr>
        <w:tc>
          <w:tcPr>
            <w:tcBorders>
              <w:top w:color="00819e" w:space="0" w:sz="8" w:val="single"/>
              <w:left w:color="00819e" w:space="0" w:sz="8" w:val="single"/>
              <w:bottom w:color="00819e" w:space="0" w:sz="8" w:val="single"/>
              <w:right w:color="00819e" w:space="0" w:sz="8" w:val="single"/>
            </w:tcBorders>
            <w:shd w:fill="173145" w:val="clear"/>
          </w:tcPr>
          <w:p w:rsidR="00000000" w:rsidDel="00000000" w:rsidP="00000000" w:rsidRDefault="00000000" w:rsidRPr="00000000" w14:paraId="00000379">
            <w:pPr>
              <w:spacing w:after="0" w:lineRule="auto"/>
              <w:rPr>
                <w:rFonts w:ascii="Mulish ExtraBold" w:cs="Mulish ExtraBold" w:eastAsia="Mulish ExtraBold" w:hAnsi="Mulish ExtraBold"/>
                <w:color w:val="ffffff"/>
              </w:rPr>
            </w:pPr>
            <w:r w:rsidDel="00000000" w:rsidR="00000000" w:rsidRPr="00000000">
              <w:rPr>
                <w:rFonts w:ascii="Mulish ExtraBold" w:cs="Mulish ExtraBold" w:eastAsia="Mulish ExtraBold" w:hAnsi="Mulish ExtraBold"/>
                <w:color w:val="ffffff"/>
                <w:rtl w:val="0"/>
              </w:rPr>
              <w:t xml:space="preserve">Environnement et changement climatique</w:t>
            </w:r>
          </w:p>
        </w:tc>
      </w:tr>
      <w:tr>
        <w:trPr>
          <w:cantSplit w:val="0"/>
          <w:tblHeader w:val="0"/>
        </w:trPr>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37A">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rtl w:val="0"/>
              </w:rPr>
              <w:t xml:space="preserve">Adaptation au changement climatique</w:t>
            </w:r>
          </w:p>
          <w:p w:rsidR="00000000" w:rsidDel="00000000" w:rsidP="00000000" w:rsidRDefault="00000000" w:rsidRPr="00000000" w14:paraId="0000037B">
            <w:pPr>
              <w:spacing w:after="0" w:lineRule="auto"/>
              <w:rPr/>
            </w:pPr>
            <w:r w:rsidDel="00000000" w:rsidR="00000000" w:rsidRPr="00000000">
              <w:rPr>
                <w:rFonts w:ascii="Mulish" w:cs="Mulish" w:eastAsia="Mulish" w:hAnsi="Mulish"/>
                <w:b w:val="1"/>
                <w:bCs w:val="1"/>
                <w:sz w:val="21"/>
                <w:szCs w:val="21"/>
                <w:rtl w:val="0"/>
              </w:rPr>
              <w:t xml:space="preserve">Définition</w:t>
            </w:r>
            <w:r w:rsidDel="00000000" w:rsidR="00000000" w:rsidRPr="00000000">
              <w:rPr>
                <w:rtl w:val="0"/>
              </w:rPr>
              <w:br w:type="textWrapping"/>
              <w:t xml:space="preserve">Activités qui réduisent la vulnérabilité aux chocs et aux perturbations climatiques (sécheresses, inondations, canicules, etc.) et qui renforcent la résilience des communautés, des écosystèmes et des moyens de subsistance.</w:t>
            </w:r>
          </w:p>
          <w:p w:rsidR="00000000" w:rsidDel="00000000" w:rsidP="00000000" w:rsidRDefault="00000000" w:rsidRPr="00000000" w14:paraId="0000037C">
            <w:pPr>
              <w:spacing w:after="0" w:lineRule="auto"/>
              <w:rPr/>
            </w:pPr>
            <w:r w:rsidDel="00000000" w:rsidR="00000000" w:rsidRPr="00000000">
              <w:rPr>
                <w:rFonts w:ascii="Mulish" w:cs="Mulish" w:eastAsia="Mulish" w:hAnsi="Mulish"/>
                <w:b w:val="1"/>
                <w:bCs w:val="1"/>
                <w:sz w:val="21"/>
                <w:szCs w:val="21"/>
                <w:rtl w:val="0"/>
              </w:rPr>
              <w:t xml:space="preserve">Mission principale :</w:t>
            </w:r>
            <w:r w:rsidDel="00000000" w:rsidR="00000000" w:rsidRPr="00000000">
              <w:rPr>
                <w:rFonts w:ascii="Mulish" w:cs="Mulish" w:eastAsia="Mulish" w:hAnsi="Mulish"/>
                <w:b w:val="1"/>
                <w:bCs w:val="1"/>
                <w:rtl w:val="0"/>
              </w:rPr>
              <w:t xml:space="preserve"> </w:t>
            </w:r>
            <w:r w:rsidDel="00000000" w:rsidR="00000000" w:rsidRPr="00000000">
              <w:rPr>
                <w:rtl w:val="0"/>
              </w:rPr>
              <w:t xml:space="preserve">Renforcer la résilience aux chocs et aux perturbations</w:t>
            </w:r>
          </w:p>
          <w:p w:rsidR="00000000" w:rsidDel="00000000" w:rsidP="00000000" w:rsidRDefault="00000000" w:rsidRPr="00000000" w14:paraId="0000037D">
            <w:pPr>
              <w:spacing w:after="0" w:lineRule="auto"/>
              <w:rPr/>
            </w:pPr>
            <w:r w:rsidDel="00000000" w:rsidR="00000000" w:rsidRPr="00000000">
              <w:rPr>
                <w:rFonts w:ascii="Mulish" w:cs="Mulish" w:eastAsia="Mulish" w:hAnsi="Mulish"/>
                <w:b w:val="1"/>
                <w:bCs w:val="1"/>
                <w:sz w:val="21"/>
                <w:szCs w:val="21"/>
                <w:rtl w:val="0"/>
              </w:rPr>
              <w:t xml:space="preserve">Principes fondamentaux</w:t>
            </w:r>
            <w:r w:rsidDel="00000000" w:rsidR="00000000" w:rsidRPr="00000000">
              <w:rPr>
                <w:rFonts w:ascii="Mulish" w:cs="Mulish" w:eastAsia="Mulish" w:hAnsi="Mulish"/>
                <w:b w:val="1"/>
                <w:bCs w:val="1"/>
                <w:rtl w:val="0"/>
              </w:rPr>
              <w:t xml:space="preserve"> :</w:t>
            </w:r>
            <w:r w:rsidDel="00000000" w:rsidR="00000000" w:rsidRPr="00000000">
              <w:rPr>
                <w:rtl w:val="0"/>
              </w:rPr>
              <w:t xml:space="preserve"> Focalisation sur la stabilité - faire en sorte que le système économique et social puisse résister aux chocs environnementaux.</w:t>
            </w:r>
          </w:p>
          <w:p w:rsidR="00000000" w:rsidDel="00000000" w:rsidP="00000000" w:rsidRDefault="00000000" w:rsidRPr="00000000" w14:paraId="0000037E">
            <w:pPr>
              <w:spacing w:after="0" w:lineRule="auto"/>
              <w:rPr/>
            </w:pPr>
            <w:r w:rsidDel="00000000" w:rsidR="00000000" w:rsidRPr="00000000">
              <w:rPr>
                <w:rtl w:val="0"/>
              </w:rPr>
            </w:r>
          </w:p>
          <w:p w:rsidR="00000000" w:rsidDel="00000000" w:rsidP="00000000" w:rsidRDefault="00000000" w:rsidRPr="00000000" w14:paraId="0000037F">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rtl w:val="0"/>
              </w:rPr>
              <w:t xml:space="preserve">Gestion des déchets</w:t>
            </w:r>
          </w:p>
          <w:p w:rsidR="00000000" w:rsidDel="00000000" w:rsidP="00000000" w:rsidRDefault="00000000" w:rsidRPr="00000000" w14:paraId="00000380">
            <w:pPr>
              <w:spacing w:after="0" w:lineRule="auto"/>
              <w:rPr/>
            </w:pPr>
            <w:r w:rsidDel="00000000" w:rsidR="00000000" w:rsidRPr="00000000">
              <w:rPr>
                <w:rFonts w:ascii="Mulish" w:cs="Mulish" w:eastAsia="Mulish" w:hAnsi="Mulish"/>
                <w:b w:val="1"/>
                <w:bCs w:val="1"/>
                <w:sz w:val="21"/>
                <w:szCs w:val="21"/>
                <w:rtl w:val="0"/>
              </w:rPr>
              <w:t xml:space="preserve">Définition</w:t>
            </w:r>
            <w:r w:rsidDel="00000000" w:rsidR="00000000" w:rsidRPr="00000000">
              <w:rPr>
                <w:rtl w:val="0"/>
              </w:rPr>
              <w:br w:type="textWrapping"/>
              <w:t xml:space="preserve">Activités qui réduisent la pollution, permettent une utilisation plus efficace des ressources et promeuvent les approches fondées sur l’économie circulaire en faveur de la santé, des écosystèmes et des moyens de subsistance.</w:t>
            </w:r>
          </w:p>
          <w:p w:rsidR="00000000" w:rsidDel="00000000" w:rsidP="00000000" w:rsidRDefault="00000000" w:rsidRPr="00000000" w14:paraId="00000381">
            <w:pPr>
              <w:spacing w:after="0" w:lineRule="auto"/>
              <w:rPr/>
            </w:pPr>
            <w:r w:rsidDel="00000000" w:rsidR="00000000" w:rsidRPr="00000000">
              <w:rPr>
                <w:rFonts w:ascii="Mulish" w:cs="Mulish" w:eastAsia="Mulish" w:hAnsi="Mulish"/>
                <w:b w:val="1"/>
                <w:bCs w:val="1"/>
                <w:sz w:val="21"/>
                <w:szCs w:val="21"/>
                <w:rtl w:val="0"/>
              </w:rPr>
              <w:t xml:space="preserve">Mission principale :</w:t>
            </w:r>
            <w:r w:rsidDel="00000000" w:rsidR="00000000" w:rsidRPr="00000000">
              <w:rPr>
                <w:rtl w:val="0"/>
              </w:rPr>
              <w:t xml:space="preserve"> Transition vers une économie circulaire </w:t>
            </w:r>
          </w:p>
          <w:p w:rsidR="00000000" w:rsidDel="00000000" w:rsidP="00000000" w:rsidRDefault="00000000" w:rsidRPr="00000000" w14:paraId="00000382">
            <w:pPr>
              <w:spacing w:after="200" w:lineRule="auto"/>
              <w:rPr/>
            </w:pPr>
            <w:r w:rsidDel="00000000" w:rsidR="00000000" w:rsidRPr="00000000">
              <w:rPr>
                <w:rFonts w:ascii="Mulish" w:cs="Mulish" w:eastAsia="Mulish" w:hAnsi="Mulish"/>
                <w:b w:val="1"/>
                <w:bCs w:val="1"/>
                <w:sz w:val="21"/>
                <w:szCs w:val="21"/>
                <w:rtl w:val="0"/>
              </w:rPr>
              <w:t xml:space="preserve">Principes fondamentaux : </w:t>
            </w:r>
            <w:r w:rsidDel="00000000" w:rsidR="00000000" w:rsidRPr="00000000">
              <w:rPr>
                <w:rtl w:val="0"/>
              </w:rPr>
              <w:t xml:space="preserve">Focalisation sur la gestion durable des ressources - restaurer l’environnement en considérant les déchets comme une ressource.</w:t>
            </w:r>
          </w:p>
          <w:p w:rsidR="00000000" w:rsidDel="00000000" w:rsidP="00000000" w:rsidRDefault="00000000" w:rsidRPr="00000000" w14:paraId="00000383">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rtl w:val="0"/>
              </w:rPr>
              <w:t xml:space="preserve">Énergie renouvelable et efficacité énergétique</w:t>
            </w:r>
          </w:p>
          <w:p w:rsidR="00000000" w:rsidDel="00000000" w:rsidP="00000000" w:rsidRDefault="00000000" w:rsidRPr="00000000" w14:paraId="00000384">
            <w:pPr>
              <w:spacing w:after="0" w:lineRule="auto"/>
              <w:rPr/>
            </w:pPr>
            <w:r w:rsidDel="00000000" w:rsidR="00000000" w:rsidRPr="00000000">
              <w:rPr>
                <w:rFonts w:ascii="Mulish" w:cs="Mulish" w:eastAsia="Mulish" w:hAnsi="Mulish"/>
                <w:b w:val="1"/>
                <w:bCs w:val="1"/>
                <w:sz w:val="21"/>
                <w:szCs w:val="21"/>
                <w:rtl w:val="0"/>
              </w:rPr>
              <w:t xml:space="preserve">Définition</w:t>
            </w:r>
            <w:r w:rsidDel="00000000" w:rsidR="00000000" w:rsidRPr="00000000">
              <w:rPr>
                <w:rtl w:val="0"/>
              </w:rPr>
              <w:br w:type="textWrapping"/>
              <w:t xml:space="preserve">Activités améliorant l’accès à une énergie propre, abordable et efficace, réduisant ainsi la dépendance aux énergies fossiles tout en soutenant les moyens de subsistance et le bien-être.</w:t>
            </w:r>
          </w:p>
          <w:p w:rsidR="00000000" w:rsidDel="00000000" w:rsidP="00000000" w:rsidRDefault="00000000" w:rsidRPr="00000000" w14:paraId="00000385">
            <w:pPr>
              <w:spacing w:after="0" w:lineRule="auto"/>
              <w:rPr/>
            </w:pPr>
            <w:r w:rsidDel="00000000" w:rsidR="00000000" w:rsidRPr="00000000">
              <w:rPr>
                <w:rtl w:val="0"/>
              </w:rPr>
            </w:r>
          </w:p>
          <w:p w:rsidR="00000000" w:rsidDel="00000000" w:rsidP="00000000" w:rsidRDefault="00000000" w:rsidRPr="00000000" w14:paraId="00000386">
            <w:pPr>
              <w:spacing w:after="0" w:lineRule="auto"/>
              <w:rPr/>
            </w:pPr>
            <w:r w:rsidDel="00000000" w:rsidR="00000000" w:rsidRPr="00000000">
              <w:rPr>
                <w:b w:val="1"/>
                <w:bCs w:val="1"/>
                <w:rtl w:val="0"/>
              </w:rPr>
              <w:t xml:space="preserve">Mission principale :</w:t>
            </w:r>
            <w:r w:rsidDel="00000000" w:rsidR="00000000" w:rsidRPr="00000000">
              <w:rPr>
                <w:rtl w:val="0"/>
              </w:rPr>
              <w:t xml:space="preserve"> Décarboner les moyens de subsistance et accroître leur efficience</w:t>
            </w:r>
          </w:p>
          <w:p w:rsidR="00000000" w:rsidDel="00000000" w:rsidP="00000000" w:rsidRDefault="00000000" w:rsidRPr="00000000" w14:paraId="00000387">
            <w:pPr>
              <w:spacing w:after="0" w:lineRule="auto"/>
              <w:rPr/>
            </w:pPr>
            <w:r w:rsidDel="00000000" w:rsidR="00000000" w:rsidRPr="00000000">
              <w:rPr>
                <w:rFonts w:ascii="Mulish" w:cs="Mulish" w:eastAsia="Mulish" w:hAnsi="Mulish"/>
                <w:b w:val="1"/>
                <w:bCs w:val="1"/>
                <w:sz w:val="21"/>
                <w:szCs w:val="21"/>
                <w:rtl w:val="0"/>
              </w:rPr>
              <w:t xml:space="preserve">Principes fondamentaux : </w:t>
            </w:r>
            <w:r w:rsidDel="00000000" w:rsidR="00000000" w:rsidRPr="00000000">
              <w:rPr>
                <w:rtl w:val="0"/>
              </w:rPr>
              <w:t xml:space="preserve">Focalisation sur l’équilibre socioécologique - pour que l’utilisation de l’énergie soit au service d’un environnement sain.</w:t>
            </w:r>
          </w:p>
          <w:p w:rsidR="00000000" w:rsidDel="00000000" w:rsidP="00000000" w:rsidRDefault="00000000" w:rsidRPr="00000000" w14:paraId="00000388">
            <w:pPr>
              <w:spacing w:after="0" w:lineRule="auto"/>
              <w:rPr/>
            </w:pP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shd w:fill="173145" w:val="clear"/>
          </w:tcPr>
          <w:p w:rsidR="00000000" w:rsidDel="00000000" w:rsidP="00000000" w:rsidRDefault="00000000" w:rsidRPr="00000000" w14:paraId="00000389">
            <w:pPr>
              <w:spacing w:after="0" w:lineRule="auto"/>
              <w:rPr>
                <w:rFonts w:ascii="Mulish ExtraBold" w:cs="Mulish ExtraBold" w:eastAsia="Mulish ExtraBold" w:hAnsi="Mulish ExtraBold"/>
                <w:color w:val="ffffff"/>
              </w:rPr>
            </w:pPr>
            <w:r w:rsidDel="00000000" w:rsidR="00000000" w:rsidRPr="00000000">
              <w:rPr>
                <w:rFonts w:ascii="Mulish ExtraBold" w:cs="Mulish ExtraBold" w:eastAsia="Mulish ExtraBold" w:hAnsi="Mulish ExtraBold"/>
                <w:color w:val="ffffff"/>
                <w:rtl w:val="0"/>
              </w:rPr>
              <w:t xml:space="preserve">Violence basée sur le genre (VBG) &amp; soutien psychosocial</w:t>
            </w:r>
          </w:p>
        </w:tc>
      </w:tr>
      <w:tr>
        <w:trPr>
          <w:cantSplit w:val="0"/>
          <w:tblHeader w:val="0"/>
        </w:trPr>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38A">
            <w:pPr>
              <w:spacing w:after="0" w:lineRule="auto"/>
              <w:rPr/>
            </w:pPr>
            <w:r w:rsidDel="00000000" w:rsidR="00000000" w:rsidRPr="00000000">
              <w:rPr>
                <w:rtl w:val="0"/>
              </w:rPr>
              <w:t xml:space="preserve">Notre action dans le domaine des VBG et du soutien psychosocial renforce la sécurité, la dignité et le bien-être des individus et des communautés frappées par la violence. Nous travaillons à fournir des espaces sûrs dédiés aux survivants, où les individus peuvent gérer leur traumatisme, reconstruire des relations, sortir de la stigmatisation et restaurer des réseaux familiaux et communautaires de soutien. Ces interventions aident les individus à passer de l’isolement à la résilience, et à accroître leur capacité à surmonter, participer et mener. Nous nous efforçons également de faire évoluer les normes sociales et de genre vecteurs d’inégalités, en invitant les acteurs religieux et communautaires à promouvoir l’égalité hommes-femmes, une dynamique de pouvoir équitable et des relations inclusives et non violentes. Menés de front, ces efforts favorisent la guérison, la protection et une plus grande équité au sein des sociétés.</w:t>
            </w:r>
          </w:p>
          <w:p w:rsidR="00000000" w:rsidDel="00000000" w:rsidP="00000000" w:rsidRDefault="00000000" w:rsidRPr="00000000" w14:paraId="0000038B">
            <w:pPr>
              <w:spacing w:after="0" w:lineRule="auto"/>
              <w:rPr/>
            </w:pPr>
            <w:r w:rsidDel="00000000" w:rsidR="00000000" w:rsidRPr="00000000">
              <w:rPr>
                <w:rtl w:val="0"/>
              </w:rPr>
            </w:r>
          </w:p>
          <w:p w:rsidR="00000000" w:rsidDel="00000000" w:rsidP="00000000" w:rsidRDefault="00000000" w:rsidRPr="00000000" w14:paraId="0000038C">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rtl w:val="0"/>
              </w:rPr>
              <w:t xml:space="preserve">Sous-thèmes :</w:t>
            </w:r>
          </w:p>
          <w:p w:rsidR="00000000" w:rsidDel="00000000" w:rsidP="00000000" w:rsidRDefault="00000000" w:rsidRPr="00000000" w14:paraId="0000038D">
            <w:pPr>
              <w:spacing w:after="0" w:lineRule="auto"/>
              <w:rPr>
                <w:rFonts w:ascii="Mulish" w:cs="Mulish" w:eastAsia="Mulish" w:hAnsi="Mulish"/>
                <w:b w:val="1"/>
                <w:bCs w:val="1"/>
              </w:rPr>
            </w:pPr>
            <w:r w:rsidDel="00000000" w:rsidR="00000000" w:rsidRPr="00000000">
              <w:rPr>
                <w:rFonts w:ascii="Mulish" w:cs="Mulish" w:eastAsia="Mulish" w:hAnsi="Mulish"/>
                <w:b w:val="1"/>
                <w:bCs w:val="1"/>
                <w:rtl w:val="0"/>
              </w:rPr>
              <w:t xml:space="preserve">Le Chemin de la guérison</w:t>
            </w:r>
          </w:p>
          <w:p w:rsidR="00000000" w:rsidDel="00000000" w:rsidP="00000000" w:rsidRDefault="00000000" w:rsidRPr="00000000" w14:paraId="0000038E">
            <w:pPr>
              <w:spacing w:after="0" w:lineRule="auto"/>
              <w:rPr/>
            </w:pPr>
            <w:r w:rsidDel="00000000" w:rsidR="00000000" w:rsidRPr="00000000">
              <w:rPr>
                <w:rtl w:val="0"/>
              </w:rPr>
              <w:t xml:space="preserve">Nous soutenons un modèle centré sur les personnes survivantes et le soutien par les pairs, qui accroît la force émotionnelle, renforce le sentiment d’appartenance à la communauté et le leadership, et favorise la guérison et la participation des personnes survivantes à la vie de la communauté.</w:t>
            </w:r>
          </w:p>
          <w:p w:rsidR="00000000" w:rsidDel="00000000" w:rsidP="00000000" w:rsidRDefault="00000000" w:rsidRPr="00000000" w14:paraId="0000038F">
            <w:pPr>
              <w:spacing w:after="0" w:lineRule="auto"/>
              <w:rPr/>
            </w:pPr>
            <w:r w:rsidDel="00000000" w:rsidR="00000000" w:rsidRPr="00000000">
              <w:rPr>
                <w:rtl w:val="0"/>
              </w:rPr>
            </w:r>
          </w:p>
          <w:p w:rsidR="00000000" w:rsidDel="00000000" w:rsidP="00000000" w:rsidRDefault="00000000" w:rsidRPr="00000000" w14:paraId="00000390">
            <w:pPr>
              <w:spacing w:after="0" w:lineRule="auto"/>
              <w:rPr>
                <w:rFonts w:ascii="Mulish" w:cs="Mulish" w:eastAsia="Mulish" w:hAnsi="Mulish"/>
                <w:b w:val="1"/>
                <w:bCs w:val="1"/>
              </w:rPr>
            </w:pPr>
            <w:r w:rsidDel="00000000" w:rsidR="00000000" w:rsidRPr="00000000">
              <w:rPr>
                <w:rFonts w:ascii="Mulish" w:cs="Mulish" w:eastAsia="Mulish" w:hAnsi="Mulish"/>
                <w:b w:val="1"/>
                <w:bCs w:val="1"/>
                <w:rtl w:val="0"/>
              </w:rPr>
              <w:t xml:space="preserve">Transformer les masculinités</w:t>
            </w:r>
          </w:p>
          <w:p w:rsidR="00000000" w:rsidDel="00000000" w:rsidP="00000000" w:rsidRDefault="00000000" w:rsidRPr="00000000" w14:paraId="00000391">
            <w:pPr>
              <w:spacing w:after="0" w:lineRule="auto"/>
              <w:rPr/>
            </w:pPr>
            <w:r w:rsidDel="00000000" w:rsidR="00000000" w:rsidRPr="00000000">
              <w:rPr>
                <w:rtl w:val="0"/>
              </w:rPr>
              <w:t xml:space="preserve">Nous remettons en question les normes de genre préjudiciables en donnant les moyens aux responsables religieux et aux champions de genre de promouvoir des masculinités positives et des relations équitables et non violentes.</w:t>
            </w:r>
          </w:p>
          <w:p w:rsidR="00000000" w:rsidDel="00000000" w:rsidP="00000000" w:rsidRDefault="00000000" w:rsidRPr="00000000" w14:paraId="00000392">
            <w:pPr>
              <w:spacing w:after="0" w:lineRule="auto"/>
              <w:rPr/>
            </w:pPr>
            <w:r w:rsidDel="00000000" w:rsidR="00000000" w:rsidRPr="00000000">
              <w:rPr>
                <w:rtl w:val="0"/>
              </w:rPr>
            </w:r>
          </w:p>
          <w:p w:rsidR="00000000" w:rsidDel="00000000" w:rsidP="00000000" w:rsidRDefault="00000000" w:rsidRPr="00000000" w14:paraId="00000393">
            <w:pPr>
              <w:spacing w:after="0" w:lineRule="auto"/>
              <w:rPr>
                <w:rFonts w:ascii="Mulish" w:cs="Mulish" w:eastAsia="Mulish" w:hAnsi="Mulish"/>
                <w:b w:val="1"/>
                <w:bCs w:val="1"/>
              </w:rPr>
            </w:pPr>
            <w:r w:rsidDel="00000000" w:rsidR="00000000" w:rsidRPr="00000000">
              <w:rPr>
                <w:rFonts w:ascii="Mulish" w:cs="Mulish" w:eastAsia="Mulish" w:hAnsi="Mulish"/>
                <w:b w:val="1"/>
                <w:bCs w:val="1"/>
                <w:rtl w:val="0"/>
              </w:rPr>
              <w:t xml:space="preserve">Leadership féminin</w:t>
            </w:r>
          </w:p>
          <w:p w:rsidR="00000000" w:rsidDel="00000000" w:rsidP="00000000" w:rsidRDefault="00000000" w:rsidRPr="00000000" w14:paraId="00000394">
            <w:pPr>
              <w:spacing w:after="0" w:lineRule="auto"/>
              <w:rPr/>
            </w:pPr>
            <w:r w:rsidDel="00000000" w:rsidR="00000000" w:rsidRPr="00000000">
              <w:rPr>
                <w:rtl w:val="0"/>
              </w:rPr>
              <w:t xml:space="preserve">Nous promouvons le leadership et le mentorat des femmes, ainsi que leur participation dans les processus de décisions, pour favoriser des structures communautaires plus sûres et inclusives et des changements durables dans les normes.</w:t>
            </w:r>
          </w:p>
          <w:p w:rsidR="00000000" w:rsidDel="00000000" w:rsidP="00000000" w:rsidRDefault="00000000" w:rsidRPr="00000000" w14:paraId="00000395">
            <w:pPr>
              <w:pStyle w:val="Heading3"/>
              <w:keepNext w:val="0"/>
              <w:keepLines w:val="0"/>
              <w:spacing w:after="80" w:before="280" w:lineRule="auto"/>
              <w:rPr>
                <w:rFonts w:ascii="Mulish Medium" w:cs="Mulish Medium" w:eastAsia="Mulish Medium" w:hAnsi="Mulish Medium"/>
                <w:color w:val="333333"/>
              </w:rPr>
            </w:pPr>
            <w:bookmarkStart w:colFirst="0" w:colLast="0" w:name="_6b20tztvu3fy" w:id="24"/>
            <w:bookmarkEnd w:id="24"/>
            <w:r w:rsidDel="00000000" w:rsidR="00000000" w:rsidRPr="00000000">
              <w:rPr>
                <w:rFonts w:ascii="Mulish" w:cs="Mulish" w:eastAsia="Mulish" w:hAnsi="Mulish"/>
                <w:color w:val="333333"/>
                <w:sz w:val="23"/>
                <w:szCs w:val="23"/>
                <w:rtl w:val="0"/>
              </w:rPr>
              <w:t xml:space="preserve">Soutien psychosocial</w:t>
            </w:r>
            <w:r w:rsidDel="00000000" w:rsidR="00000000" w:rsidRPr="00000000">
              <w:rPr>
                <w:rtl w:val="0"/>
              </w:rPr>
            </w:r>
          </w:p>
          <w:p w:rsidR="00000000" w:rsidDel="00000000" w:rsidP="00000000" w:rsidRDefault="00000000" w:rsidRPr="00000000" w14:paraId="00000396">
            <w:pPr>
              <w:spacing w:after="0" w:line="276" w:lineRule="auto"/>
              <w:rPr/>
            </w:pPr>
            <w:r w:rsidDel="00000000" w:rsidR="00000000" w:rsidRPr="00000000">
              <w:rPr>
                <w:rtl w:val="0"/>
              </w:rPr>
              <w:t xml:space="preserve">Le soutien psychosocial aide les individus et les communautés à soigner leurs blessures psychologiques et à reconstruire les structures sociales après une situation d’urgence ou un événement critique. Il peut aider les personnes à passer du statut de victimes passives à celui de survivants actifs. Nous œuvrons au renforcement des systèmes de soutien au niveau individuel, familial et communautaire, dans le but de restaurer les relations et de renforcer la résilience face à des crises futures.</w:t>
            </w:r>
          </w:p>
          <w:p w:rsidR="00000000" w:rsidDel="00000000" w:rsidP="00000000" w:rsidRDefault="00000000" w:rsidRPr="00000000" w14:paraId="00000397">
            <w:pPr>
              <w:pStyle w:val="Heading3"/>
              <w:keepNext w:val="0"/>
              <w:keepLines w:val="0"/>
              <w:spacing w:after="80" w:before="280" w:lineRule="auto"/>
              <w:rPr>
                <w:rFonts w:ascii="Mulish Medium" w:cs="Mulish Medium" w:eastAsia="Mulish Medium" w:hAnsi="Mulish Medium"/>
                <w:color w:val="333333"/>
              </w:rPr>
            </w:pPr>
            <w:bookmarkStart w:colFirst="0" w:colLast="0" w:name="_id27br4hsfvg" w:id="25"/>
            <w:bookmarkEnd w:id="25"/>
            <w:r w:rsidDel="00000000" w:rsidR="00000000" w:rsidRPr="00000000">
              <w:rPr>
                <w:rFonts w:ascii="Mulish" w:cs="Mulish" w:eastAsia="Mulish" w:hAnsi="Mulish"/>
                <w:color w:val="333333"/>
                <w:sz w:val="23"/>
                <w:szCs w:val="23"/>
                <w:rtl w:val="0"/>
              </w:rPr>
              <w:t xml:space="preserve">Normes sociales et de genre</w:t>
            </w:r>
            <w:r w:rsidDel="00000000" w:rsidR="00000000" w:rsidRPr="00000000">
              <w:rPr>
                <w:rtl w:val="0"/>
              </w:rPr>
            </w:r>
          </w:p>
          <w:p w:rsidR="00000000" w:rsidDel="00000000" w:rsidP="00000000" w:rsidRDefault="00000000" w:rsidRPr="00000000" w14:paraId="00000398">
            <w:pPr>
              <w:spacing w:after="0" w:line="276" w:lineRule="auto"/>
              <w:rPr/>
            </w:pPr>
            <w:r w:rsidDel="00000000" w:rsidR="00000000" w:rsidRPr="00000000">
              <w:rPr>
                <w:rtl w:val="0"/>
              </w:rPr>
              <w:t xml:space="preserve">La plupart des problèmes de protection sont favorisés par des normes sociales et des pratiques préjudiciables, c’est pourquoi nous nous efforçons de remettre en question les normes sociales qui empêchent la construction d’une société sûre pour les personnes en situation de vulnérabilité. Par exemple, nous améliorons l’accès aux services pour les groupes défavorisés ou vulnérables, comme les personnes âgées ou en situation de handicap, ou nous travaillons en partenariat avec les communautés pour faire évoluer les pratiques qui exposent les femmes et les enfants à des risques.</w:t>
            </w:r>
          </w:p>
          <w:p w:rsidR="00000000" w:rsidDel="00000000" w:rsidP="00000000" w:rsidRDefault="00000000" w:rsidRPr="00000000" w14:paraId="00000399">
            <w:pPr>
              <w:spacing w:after="0" w:lineRule="auto"/>
              <w:rPr/>
            </w:pP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shd w:fill="173145" w:val="clear"/>
          </w:tcPr>
          <w:p w:rsidR="00000000" w:rsidDel="00000000" w:rsidP="00000000" w:rsidRDefault="00000000" w:rsidRPr="00000000" w14:paraId="0000039A">
            <w:pPr>
              <w:spacing w:after="0" w:lineRule="auto"/>
              <w:rPr>
                <w:rFonts w:ascii="Mulish ExtraBold" w:cs="Mulish ExtraBold" w:eastAsia="Mulish ExtraBold" w:hAnsi="Mulish ExtraBold"/>
                <w:color w:val="ffffff"/>
              </w:rPr>
            </w:pPr>
            <w:r w:rsidDel="00000000" w:rsidR="00000000" w:rsidRPr="00000000">
              <w:rPr>
                <w:rFonts w:ascii="Mulish ExtraBold" w:cs="Mulish ExtraBold" w:eastAsia="Mulish ExtraBold" w:hAnsi="Mulish ExtraBold"/>
                <w:color w:val="ffffff"/>
                <w:rtl w:val="0"/>
              </w:rPr>
              <w:t xml:space="preserve">Moyens de subsistance et agriculture</w:t>
            </w:r>
          </w:p>
        </w:tc>
      </w:tr>
      <w:tr>
        <w:trPr>
          <w:cantSplit w:val="0"/>
          <w:tblHeader w:val="0"/>
        </w:trPr>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39B">
            <w:pPr>
              <w:spacing w:after="0" w:lineRule="auto"/>
              <w:rPr/>
            </w:pPr>
            <w:r w:rsidDel="00000000" w:rsidR="00000000" w:rsidRPr="00000000">
              <w:rPr>
                <w:rtl w:val="0"/>
              </w:rPr>
              <w:t xml:space="preserve">Ce travail est axé sur des activités qui renforcent les moyens de subsistance des ménages et des communautés en améliorant la sécurité alimentaire, en diversifiant les sources de revenus et en promouvant des pratiques agricoles plus résilientes, notamment l’agriculture de conservation et l’agriculture durable.</w:t>
            </w:r>
          </w:p>
          <w:p w:rsidR="00000000" w:rsidDel="00000000" w:rsidP="00000000" w:rsidRDefault="00000000" w:rsidRPr="00000000" w14:paraId="0000039C">
            <w:pPr>
              <w:spacing w:after="0" w:lineRule="auto"/>
              <w:rPr>
                <w:rFonts w:ascii="Mulish ExtraBold" w:cs="Mulish ExtraBold" w:eastAsia="Mulish ExtraBold" w:hAnsi="Mulish ExtraBold"/>
              </w:rPr>
            </w:pPr>
            <w:r w:rsidDel="00000000" w:rsidR="00000000" w:rsidRPr="00000000">
              <w:rPr>
                <w:rtl w:val="0"/>
              </w:rPr>
            </w:r>
          </w:p>
          <w:p w:rsidR="00000000" w:rsidDel="00000000" w:rsidP="00000000" w:rsidRDefault="00000000" w:rsidRPr="00000000" w14:paraId="0000039D">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rtl w:val="0"/>
              </w:rPr>
              <w:t xml:space="preserve">Sous-thèmes :</w:t>
            </w:r>
          </w:p>
          <w:p w:rsidR="00000000" w:rsidDel="00000000" w:rsidP="00000000" w:rsidRDefault="00000000" w:rsidRPr="00000000" w14:paraId="0000039E">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rtl w:val="0"/>
              </w:rPr>
              <w:t xml:space="preserve">Entrepreneuriat et emplois verts</w:t>
            </w:r>
          </w:p>
          <w:p w:rsidR="00000000" w:rsidDel="00000000" w:rsidP="00000000" w:rsidRDefault="00000000" w:rsidRPr="00000000" w14:paraId="0000039F">
            <w:pPr>
              <w:spacing w:after="0" w:lineRule="auto"/>
              <w:rPr/>
            </w:pPr>
            <w:r w:rsidDel="00000000" w:rsidR="00000000" w:rsidRPr="00000000">
              <w:rPr>
                <w:rtl w:val="0"/>
              </w:rPr>
              <w:t xml:space="preserve">Projets qui soutiennent la création et le développement de microentreprises et qui permettent de créer davantage d’emplois résilients face au climat et durables sur le plan environnemental. Toute initiative qui appuie l’entrepreneuriat ou développe l’accès à des emplois verts et intelligents face au climat doit être classée dans ce sous-thème.</w:t>
            </w:r>
          </w:p>
          <w:p w:rsidR="00000000" w:rsidDel="00000000" w:rsidP="00000000" w:rsidRDefault="00000000" w:rsidRPr="00000000" w14:paraId="000003A0">
            <w:pPr>
              <w:spacing w:after="0" w:lineRule="auto"/>
              <w:rPr/>
            </w:pPr>
            <w:r w:rsidDel="00000000" w:rsidR="00000000" w:rsidRPr="00000000">
              <w:rPr>
                <w:rtl w:val="0"/>
              </w:rPr>
            </w:r>
          </w:p>
          <w:p w:rsidR="00000000" w:rsidDel="00000000" w:rsidP="00000000" w:rsidRDefault="00000000" w:rsidRPr="00000000" w14:paraId="000003A1">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rtl w:val="0"/>
              </w:rPr>
              <w:t xml:space="preserve">Groupes d’épargne/Inclusion financière</w:t>
            </w:r>
          </w:p>
          <w:p w:rsidR="00000000" w:rsidDel="00000000" w:rsidP="00000000" w:rsidRDefault="00000000" w:rsidRPr="00000000" w14:paraId="000003A2">
            <w:pPr>
              <w:spacing w:after="0" w:lineRule="auto"/>
              <w:rPr/>
            </w:pPr>
            <w:r w:rsidDel="00000000" w:rsidR="00000000" w:rsidRPr="00000000">
              <w:rPr>
                <w:rtl w:val="0"/>
              </w:rPr>
              <w:t xml:space="preserve">Projets qui établissent des groupes d’entraide, des associations villageoises d’épargne et de crédit et des groupes d’épargne Restore, ou qui renforcent la résilience et les connaissances financières des ménages, leur accès à des prêts, à la microassurance ou à des services financiers formels. </w:t>
            </w:r>
          </w:p>
          <w:p w:rsidR="00000000" w:rsidDel="00000000" w:rsidP="00000000" w:rsidRDefault="00000000" w:rsidRPr="00000000" w14:paraId="000003A3">
            <w:pPr>
              <w:spacing w:after="0" w:lineRule="auto"/>
              <w:rPr/>
            </w:pPr>
            <w:r w:rsidDel="00000000" w:rsidR="00000000" w:rsidRPr="00000000">
              <w:rPr>
                <w:rtl w:val="0"/>
              </w:rPr>
            </w:r>
          </w:p>
          <w:p w:rsidR="00000000" w:rsidDel="00000000" w:rsidP="00000000" w:rsidRDefault="00000000" w:rsidRPr="00000000" w14:paraId="000003A4">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rtl w:val="0"/>
              </w:rPr>
              <w:t xml:space="preserve">Autonomisation économique des femmes et des jeunes</w:t>
            </w:r>
          </w:p>
          <w:p w:rsidR="00000000" w:rsidDel="00000000" w:rsidP="00000000" w:rsidRDefault="00000000" w:rsidRPr="00000000" w14:paraId="000003A5">
            <w:pPr>
              <w:spacing w:after="0" w:lineRule="auto"/>
              <w:rPr/>
            </w:pPr>
            <w:r w:rsidDel="00000000" w:rsidR="00000000" w:rsidRPr="00000000">
              <w:rPr>
                <w:rtl w:val="0"/>
              </w:rPr>
              <w:t xml:space="preserve">Initiatives qui favorisent l’accès des jeunes et des femmes à des perspectives économiques, qui développent leurs compétences et qui font tomber les barrières qui les empêchent de participer à la vie économique.</w:t>
            </w:r>
          </w:p>
          <w:p w:rsidR="00000000" w:rsidDel="00000000" w:rsidP="00000000" w:rsidRDefault="00000000" w:rsidRPr="00000000" w14:paraId="000003A6">
            <w:pPr>
              <w:spacing w:after="0" w:lineRule="auto"/>
              <w:rPr/>
            </w:pPr>
            <w:r w:rsidDel="00000000" w:rsidR="00000000" w:rsidRPr="00000000">
              <w:rPr>
                <w:rtl w:val="0"/>
              </w:rPr>
            </w:r>
          </w:p>
          <w:p w:rsidR="00000000" w:rsidDel="00000000" w:rsidP="00000000" w:rsidRDefault="00000000" w:rsidRPr="00000000" w14:paraId="000003A7">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rtl w:val="0"/>
              </w:rPr>
              <w:t xml:space="preserve">Agriculture durable et intelligente face au climat</w:t>
            </w:r>
          </w:p>
          <w:p w:rsidR="00000000" w:rsidDel="00000000" w:rsidP="00000000" w:rsidRDefault="00000000" w:rsidRPr="00000000" w14:paraId="000003A8">
            <w:pPr>
              <w:spacing w:after="0" w:lineRule="auto"/>
              <w:rPr/>
            </w:pPr>
            <w:r w:rsidDel="00000000" w:rsidR="00000000" w:rsidRPr="00000000">
              <w:rPr>
                <w:rtl w:val="0"/>
              </w:rPr>
              <w:t xml:space="preserve">Projets agricoles qui améliorent la productivité, renforcent la résilience face aux chocs climatiques et protègent l’environnement, notamment concernant la diversification des cultures, l’agriculture de conservation et la gestion de l’eau.</w:t>
            </w:r>
          </w:p>
          <w:p w:rsidR="00000000" w:rsidDel="00000000" w:rsidP="00000000" w:rsidRDefault="00000000" w:rsidRPr="00000000" w14:paraId="000003A9">
            <w:pPr>
              <w:spacing w:after="0" w:lineRule="auto"/>
              <w:rPr/>
            </w:pPr>
            <w:r w:rsidDel="00000000" w:rsidR="00000000" w:rsidRPr="00000000">
              <w:rPr>
                <w:rtl w:val="0"/>
              </w:rPr>
            </w:r>
          </w:p>
          <w:p w:rsidR="00000000" w:rsidDel="00000000" w:rsidP="00000000" w:rsidRDefault="00000000" w:rsidRPr="00000000" w14:paraId="000003AA">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rtl w:val="0"/>
              </w:rPr>
              <w:t xml:space="preserve">Gestion après-récolte, valeur ajoutée et commercialisation</w:t>
            </w:r>
          </w:p>
          <w:p w:rsidR="00000000" w:rsidDel="00000000" w:rsidP="00000000" w:rsidRDefault="00000000" w:rsidRPr="00000000" w14:paraId="000003AB">
            <w:pPr>
              <w:spacing w:after="0" w:lineRule="auto"/>
              <w:rPr/>
            </w:pPr>
            <w:r w:rsidDel="00000000" w:rsidR="00000000" w:rsidRPr="00000000">
              <w:rPr>
                <w:rtl w:val="0"/>
              </w:rPr>
              <w:t xml:space="preserve">Les activités qui permettent de réduire les pertes après-récolte et d’augmenter les bénéfices en améliorant la manipulation, le stockage, le traitement et l’emballage des récoltes ainsi que les liens avec les marchés. Tout travail qui aide les agriculteurs à valoriser leurs produits ou à participer à des chaînes de valeur de manière concurrentielle doit être classé dans ce sous-thème.</w:t>
            </w:r>
          </w:p>
          <w:p w:rsidR="00000000" w:rsidDel="00000000" w:rsidP="00000000" w:rsidRDefault="00000000" w:rsidRPr="00000000" w14:paraId="000003AC">
            <w:pPr>
              <w:spacing w:after="0" w:lineRule="auto"/>
              <w:rPr/>
            </w:pPr>
            <w:r w:rsidDel="00000000" w:rsidR="00000000" w:rsidRPr="00000000">
              <w:rPr>
                <w:rtl w:val="0"/>
              </w:rPr>
            </w:r>
          </w:p>
          <w:p w:rsidR="00000000" w:rsidDel="00000000" w:rsidP="00000000" w:rsidRDefault="00000000" w:rsidRPr="00000000" w14:paraId="000003AD">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rtl w:val="0"/>
              </w:rPr>
              <w:t xml:space="preserve">Implication du secteur privé</w:t>
            </w:r>
          </w:p>
          <w:p w:rsidR="00000000" w:rsidDel="00000000" w:rsidP="00000000" w:rsidRDefault="00000000" w:rsidRPr="00000000" w14:paraId="000003AE">
            <w:pPr>
              <w:spacing w:after="0" w:lineRule="auto"/>
              <w:rPr/>
            </w:pPr>
            <w:r w:rsidDel="00000000" w:rsidR="00000000" w:rsidRPr="00000000">
              <w:rPr>
                <w:rtl w:val="0"/>
              </w:rPr>
              <w:t xml:space="preserve">Initiatives qui promeuvent la collaboration avec des sociétés privées pour ouvrir de nouvelles opportunités commerciales, améliorer la fourniture de services, favoriser l’innovation ou mobiliser des investissements.</w:t>
            </w:r>
          </w:p>
          <w:p w:rsidR="00000000" w:rsidDel="00000000" w:rsidP="00000000" w:rsidRDefault="00000000" w:rsidRPr="00000000" w14:paraId="000003AF">
            <w:pPr>
              <w:spacing w:after="0" w:lineRule="auto"/>
              <w:rPr/>
            </w:pPr>
            <w:r w:rsidDel="00000000" w:rsidR="00000000" w:rsidRPr="00000000">
              <w:rPr>
                <w:rtl w:val="0"/>
              </w:rPr>
              <w:t xml:space="preserve">Tout travail qui crée des partenariats productifs avec des entreprises dans le but de soutenir les moyens de subsistance et l’accès aux marchés doit être classé dans ce sous-thème.</w:t>
            </w:r>
          </w:p>
        </w:tc>
      </w:tr>
      <w:tr>
        <w:trPr>
          <w:cantSplit w:val="0"/>
          <w:tblHeader w:val="0"/>
        </w:trPr>
        <w:tc>
          <w:tcPr>
            <w:tcBorders>
              <w:top w:color="00819e" w:space="0" w:sz="8" w:val="single"/>
              <w:left w:color="00819e" w:space="0" w:sz="8" w:val="single"/>
              <w:bottom w:color="00819e" w:space="0" w:sz="8" w:val="single"/>
              <w:right w:color="00819e" w:space="0" w:sz="8" w:val="single"/>
            </w:tcBorders>
            <w:shd w:fill="173145" w:val="clear"/>
          </w:tcPr>
          <w:p w:rsidR="00000000" w:rsidDel="00000000" w:rsidP="00000000" w:rsidRDefault="00000000" w:rsidRPr="00000000" w14:paraId="000003B0">
            <w:pPr>
              <w:spacing w:after="0" w:lineRule="auto"/>
              <w:rPr>
                <w:rFonts w:ascii="Mulish ExtraBold" w:cs="Mulish ExtraBold" w:eastAsia="Mulish ExtraBold" w:hAnsi="Mulish ExtraBold"/>
                <w:color w:val="ffffff"/>
              </w:rPr>
            </w:pPr>
            <w:r w:rsidDel="00000000" w:rsidR="00000000" w:rsidRPr="00000000">
              <w:rPr>
                <w:rFonts w:ascii="Mulish ExtraBold" w:cs="Mulish ExtraBold" w:eastAsia="Mulish ExtraBold" w:hAnsi="Mulish ExtraBold"/>
                <w:color w:val="ffffff"/>
                <w:rtl w:val="0"/>
              </w:rPr>
              <w:t xml:space="preserve">Consolidation de la paix</w:t>
            </w:r>
          </w:p>
        </w:tc>
      </w:tr>
      <w:tr>
        <w:trPr>
          <w:cantSplit w:val="0"/>
          <w:tblHeader w:val="0"/>
        </w:trPr>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3B1">
            <w:pPr>
              <w:spacing w:after="0" w:lineRule="auto"/>
              <w:rPr/>
            </w:pPr>
            <w:r w:rsidDel="00000000" w:rsidR="00000000" w:rsidRPr="00000000">
              <w:rPr>
                <w:rtl w:val="0"/>
              </w:rPr>
              <w:t xml:space="preserve">Dialogues pour la transformation des conflits communautaires : Sélectionnez si le projet compte utiliser l’approche des Dialogues pour la transformation des conflits communautaires, soit dans sa version originale, soit dans une version adaptée ou contextualisée pour inclure d’autres domaines thématiques comme « Transformer les masculinités » ou « les moyens de subsistance ».</w:t>
            </w:r>
          </w:p>
          <w:p w:rsidR="00000000" w:rsidDel="00000000" w:rsidP="00000000" w:rsidRDefault="00000000" w:rsidRPr="00000000" w14:paraId="000003B2">
            <w:pPr>
              <w:spacing w:after="0" w:lineRule="auto"/>
              <w:rPr/>
            </w:pPr>
            <w:r w:rsidDel="00000000" w:rsidR="00000000" w:rsidRPr="00000000">
              <w:rPr>
                <w:rtl w:val="0"/>
              </w:rPr>
            </w:r>
          </w:p>
          <w:p w:rsidR="00000000" w:rsidDel="00000000" w:rsidP="00000000" w:rsidRDefault="00000000" w:rsidRPr="00000000" w14:paraId="000003B3">
            <w:pPr>
              <w:spacing w:after="0" w:lineRule="auto"/>
              <w:rPr/>
            </w:pPr>
            <w:r w:rsidDel="00000000" w:rsidR="00000000" w:rsidRPr="00000000">
              <w:rPr>
                <w:rtl w:val="0"/>
              </w:rPr>
              <w:t xml:space="preserve">Travail interconfessionnel de consolidation de la paix : sélectionnez si le projet se fera en collaboration avec des groupes religieux autres que chrétiens. Ne sélectionnez pas si vous travaillez uniquement avec différentes confessions chrétiennes, par exemple catholiques ou orthodoxes.</w:t>
            </w:r>
          </w:p>
          <w:p w:rsidR="00000000" w:rsidDel="00000000" w:rsidP="00000000" w:rsidRDefault="00000000" w:rsidRPr="00000000" w14:paraId="000003B4">
            <w:pPr>
              <w:spacing w:after="0" w:lineRule="auto"/>
              <w:rPr/>
            </w:pPr>
            <w:r w:rsidDel="00000000" w:rsidR="00000000" w:rsidRPr="00000000">
              <w:rPr>
                <w:rtl w:val="0"/>
              </w:rPr>
            </w:r>
          </w:p>
          <w:p w:rsidR="00000000" w:rsidDel="00000000" w:rsidP="00000000" w:rsidRDefault="00000000" w:rsidRPr="00000000" w14:paraId="000003B5">
            <w:pPr>
              <w:spacing w:after="0" w:lineRule="auto"/>
              <w:rPr/>
            </w:pPr>
            <w:r w:rsidDel="00000000" w:rsidR="00000000" w:rsidRPr="00000000">
              <w:rPr>
                <w:rtl w:val="0"/>
              </w:rPr>
              <w:t xml:space="preserve">Travail sur les causes profondes/Programmation intégrée : sélectionnez si le projet porte délibérément sur des domaines dont il est démontré qu’ils sont des facteurs d’aggravation des tensions ou des conflits (accès aux ressources, à l’eau ou aux pâturages, tensions identitaires, notamment disputes intertribales ou entre populations hôtes et populations déplacées, etc.). Cela signifie généralement que des domaines thématiques autres que la consolidation de la paix constitueront une partie importante du projet.</w:t>
            </w:r>
          </w:p>
        </w:tc>
      </w:tr>
      <w:tr>
        <w:trPr>
          <w:cantSplit w:val="0"/>
          <w:tblHeader w:val="0"/>
        </w:trPr>
        <w:tc>
          <w:tcPr>
            <w:tcBorders>
              <w:top w:color="00819e" w:space="0" w:sz="8" w:val="single"/>
              <w:left w:color="00819e" w:space="0" w:sz="8" w:val="single"/>
              <w:bottom w:color="00819e" w:space="0" w:sz="8" w:val="single"/>
              <w:right w:color="00819e" w:space="0" w:sz="8" w:val="single"/>
            </w:tcBorders>
            <w:shd w:fill="173145" w:val="clear"/>
          </w:tcPr>
          <w:p w:rsidR="00000000" w:rsidDel="00000000" w:rsidP="00000000" w:rsidRDefault="00000000" w:rsidRPr="00000000" w14:paraId="000003B6">
            <w:pPr>
              <w:spacing w:after="0" w:lineRule="auto"/>
              <w:rPr>
                <w:rFonts w:ascii="Mulish ExtraBold" w:cs="Mulish ExtraBold" w:eastAsia="Mulish ExtraBold" w:hAnsi="Mulish ExtraBold"/>
                <w:color w:val="ffffff"/>
              </w:rPr>
            </w:pPr>
            <w:r w:rsidDel="00000000" w:rsidR="00000000" w:rsidRPr="00000000">
              <w:rPr>
                <w:rFonts w:ascii="Mulish ExtraBold" w:cs="Mulish ExtraBold" w:eastAsia="Mulish ExtraBold" w:hAnsi="Mulish ExtraBold"/>
                <w:color w:val="ffffff"/>
                <w:rtl w:val="0"/>
              </w:rPr>
              <w:t xml:space="preserve">Eau, assainissement et hygiène (approche WASH)</w:t>
            </w:r>
          </w:p>
        </w:tc>
      </w:tr>
      <w:tr>
        <w:trPr>
          <w:cantSplit w:val="0"/>
          <w:tblHeader w:val="0"/>
        </w:trPr>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3B7">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rtl w:val="0"/>
              </w:rPr>
              <w:t xml:space="preserve">Changement de comportement en matière d’hygiène</w:t>
            </w:r>
          </w:p>
          <w:p w:rsidR="00000000" w:rsidDel="00000000" w:rsidP="00000000" w:rsidRDefault="00000000" w:rsidRPr="00000000" w14:paraId="000003B8">
            <w:pPr>
              <w:spacing w:after="0" w:lineRule="auto"/>
              <w:rPr/>
            </w:pPr>
            <w:r w:rsidDel="00000000" w:rsidR="00000000" w:rsidRPr="00000000">
              <w:rPr>
                <w:rtl w:val="0"/>
              </w:rPr>
              <w:t xml:space="preserve">Promouvoir l’adoption de comportements sains en matière d’hygiène, d’assainissement et d’eau pour réduire l’incidence de maladies.</w:t>
            </w:r>
          </w:p>
          <w:p w:rsidR="00000000" w:rsidDel="00000000" w:rsidP="00000000" w:rsidRDefault="00000000" w:rsidRPr="00000000" w14:paraId="000003B9">
            <w:pPr>
              <w:spacing w:after="0" w:lineRule="auto"/>
              <w:rPr/>
            </w:pPr>
            <w:r w:rsidDel="00000000" w:rsidR="00000000" w:rsidRPr="00000000">
              <w:rPr>
                <w:rtl w:val="0"/>
              </w:rPr>
            </w:r>
          </w:p>
          <w:p w:rsidR="00000000" w:rsidDel="00000000" w:rsidP="00000000" w:rsidRDefault="00000000" w:rsidRPr="00000000" w14:paraId="000003BA">
            <w:pPr>
              <w:spacing w:after="0" w:lineRule="auto"/>
              <w:rPr>
                <w:rFonts w:ascii="Mulish" w:cs="Mulish" w:eastAsia="Mulish" w:hAnsi="Mulish"/>
                <w:b w:val="1"/>
                <w:bCs w:val="1"/>
              </w:rPr>
            </w:pPr>
            <w:r w:rsidDel="00000000" w:rsidR="00000000" w:rsidRPr="00000000">
              <w:rPr>
                <w:rFonts w:ascii="Mulish" w:cs="Mulish" w:eastAsia="Mulish" w:hAnsi="Mulish"/>
                <w:b w:val="1"/>
                <w:bCs w:val="1"/>
                <w:rtl w:val="0"/>
              </w:rPr>
              <w:t xml:space="preserve">Service d’approvisionnement en eau</w:t>
            </w:r>
          </w:p>
          <w:p w:rsidR="00000000" w:rsidDel="00000000" w:rsidP="00000000" w:rsidRDefault="00000000" w:rsidRPr="00000000" w14:paraId="000003BB">
            <w:pPr>
              <w:spacing w:after="0" w:lineRule="auto"/>
              <w:rPr/>
            </w:pPr>
            <w:r w:rsidDel="00000000" w:rsidR="00000000" w:rsidRPr="00000000">
              <w:rPr>
                <w:rtl w:val="0"/>
              </w:rPr>
              <w:t xml:space="preserve">Garantir un accès équitable à des services d’approvisionnement en eau potable sûrs, financièrement abordables, résilients face au climat et soutenus par des plans de sûreté de l’eau et des plans d’exploitation et de maintenance réguliers.</w:t>
            </w:r>
          </w:p>
          <w:p w:rsidR="00000000" w:rsidDel="00000000" w:rsidP="00000000" w:rsidRDefault="00000000" w:rsidRPr="00000000" w14:paraId="000003BC">
            <w:pPr>
              <w:spacing w:after="0" w:lineRule="auto"/>
              <w:rPr/>
            </w:pPr>
            <w:r w:rsidDel="00000000" w:rsidR="00000000" w:rsidRPr="00000000">
              <w:rPr>
                <w:rtl w:val="0"/>
              </w:rPr>
            </w:r>
          </w:p>
          <w:p w:rsidR="00000000" w:rsidDel="00000000" w:rsidP="00000000" w:rsidRDefault="00000000" w:rsidRPr="00000000" w14:paraId="000003BD">
            <w:pPr>
              <w:spacing w:after="0" w:lineRule="auto"/>
              <w:rPr>
                <w:rFonts w:ascii="Mulish" w:cs="Mulish" w:eastAsia="Mulish" w:hAnsi="Mulish"/>
                <w:b w:val="1"/>
                <w:bCs w:val="1"/>
              </w:rPr>
            </w:pPr>
            <w:r w:rsidDel="00000000" w:rsidR="00000000" w:rsidRPr="00000000">
              <w:rPr>
                <w:rFonts w:ascii="Mulish" w:cs="Mulish" w:eastAsia="Mulish" w:hAnsi="Mulish"/>
                <w:b w:val="1"/>
                <w:bCs w:val="1"/>
                <w:rtl w:val="0"/>
              </w:rPr>
              <w:t xml:space="preserve">Service d’assainissement</w:t>
            </w:r>
          </w:p>
          <w:p w:rsidR="00000000" w:rsidDel="00000000" w:rsidP="00000000" w:rsidRDefault="00000000" w:rsidRPr="00000000" w14:paraId="000003BE">
            <w:pPr>
              <w:spacing w:after="0" w:lineRule="auto"/>
              <w:rPr/>
            </w:pPr>
            <w:r w:rsidDel="00000000" w:rsidR="00000000" w:rsidRPr="00000000">
              <w:rPr>
                <w:rtl w:val="0"/>
              </w:rPr>
              <w:t xml:space="preserve">Garantir l’accès des ménages à un système d’assainissement sûr, propre, sécurisé, qu’ils construisent eux-mêmes, grâce à des approches telles que l’assainissement total piloté par la communauté (ATPC).</w:t>
            </w:r>
          </w:p>
          <w:p w:rsidR="00000000" w:rsidDel="00000000" w:rsidP="00000000" w:rsidRDefault="00000000" w:rsidRPr="00000000" w14:paraId="000003BF">
            <w:pPr>
              <w:spacing w:after="0" w:lineRule="auto"/>
              <w:rPr/>
            </w:pPr>
            <w:r w:rsidDel="00000000" w:rsidR="00000000" w:rsidRPr="00000000">
              <w:rPr>
                <w:rtl w:val="0"/>
              </w:rPr>
            </w:r>
          </w:p>
          <w:p w:rsidR="00000000" w:rsidDel="00000000" w:rsidP="00000000" w:rsidRDefault="00000000" w:rsidRPr="00000000" w14:paraId="000003C0">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rtl w:val="0"/>
              </w:rPr>
              <w:t xml:space="preserve">Articles non alimentaires WASH </w:t>
            </w:r>
          </w:p>
          <w:p w:rsidR="00000000" w:rsidDel="00000000" w:rsidP="00000000" w:rsidRDefault="00000000" w:rsidRPr="00000000" w14:paraId="000003C1">
            <w:pPr>
              <w:spacing w:after="0" w:lineRule="auto"/>
              <w:rPr/>
            </w:pPr>
            <w:r w:rsidDel="00000000" w:rsidR="00000000" w:rsidRPr="00000000">
              <w:rPr>
                <w:rtl w:val="0"/>
              </w:rPr>
              <w:t xml:space="preserve">Fourniture de kits hygiène, WASH et dignité sous forme d’espèces, de bons ou de distributions directes.</w:t>
            </w:r>
          </w:p>
          <w:p w:rsidR="00000000" w:rsidDel="00000000" w:rsidP="00000000" w:rsidRDefault="00000000" w:rsidRPr="00000000" w14:paraId="000003C2">
            <w:pPr>
              <w:spacing w:after="0" w:lineRule="auto"/>
              <w:rPr/>
            </w:pPr>
            <w:r w:rsidDel="00000000" w:rsidR="00000000" w:rsidRPr="00000000">
              <w:rPr>
                <w:rtl w:val="0"/>
              </w:rPr>
            </w:r>
          </w:p>
          <w:p w:rsidR="00000000" w:rsidDel="00000000" w:rsidP="00000000" w:rsidRDefault="00000000" w:rsidRPr="00000000" w14:paraId="000003C3">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rtl w:val="0"/>
              </w:rPr>
              <w:t xml:space="preserve">WASH en situation d’urgence</w:t>
            </w:r>
          </w:p>
          <w:p w:rsidR="00000000" w:rsidDel="00000000" w:rsidP="00000000" w:rsidRDefault="00000000" w:rsidRPr="00000000" w14:paraId="000003C4">
            <w:pPr>
              <w:spacing w:after="0" w:lineRule="auto"/>
              <w:rPr/>
            </w:pPr>
            <w:r w:rsidDel="00000000" w:rsidR="00000000" w:rsidRPr="00000000">
              <w:rPr>
                <w:rtl w:val="0"/>
              </w:rPr>
              <w:t xml:space="preserve">Services d’eau immédiats tels que l’approvisionnement par camions, le traitement de l’eau dans les foyers et la construction de blocs de latrines d’urgence.</w:t>
            </w:r>
          </w:p>
          <w:p w:rsidR="00000000" w:rsidDel="00000000" w:rsidP="00000000" w:rsidRDefault="00000000" w:rsidRPr="00000000" w14:paraId="000003C5">
            <w:pPr>
              <w:spacing w:after="0" w:lineRule="auto"/>
              <w:rPr/>
            </w:pPr>
            <w:r w:rsidDel="00000000" w:rsidR="00000000" w:rsidRPr="00000000">
              <w:rPr>
                <w:rtl w:val="0"/>
              </w:rPr>
            </w:r>
          </w:p>
          <w:p w:rsidR="00000000" w:rsidDel="00000000" w:rsidP="00000000" w:rsidRDefault="00000000" w:rsidRPr="00000000" w14:paraId="000003C6">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rtl w:val="0"/>
              </w:rPr>
              <w:t xml:space="preserve">WASH dans les écoles / les installations sanitaires</w:t>
            </w:r>
          </w:p>
          <w:p w:rsidR="00000000" w:rsidDel="00000000" w:rsidP="00000000" w:rsidRDefault="00000000" w:rsidRPr="00000000" w14:paraId="000003C7">
            <w:pPr>
              <w:spacing w:after="0" w:lineRule="auto"/>
              <w:rPr/>
            </w:pPr>
            <w:r w:rsidDel="00000000" w:rsidR="00000000" w:rsidRPr="00000000">
              <w:rPr>
                <w:rtl w:val="0"/>
              </w:rPr>
              <w:t xml:space="preserve">Activités visant à améliorer l’accès à l’eau ou les infrastructures d’assainissement dans les écoles ou les établissements de soins de santé</w:t>
            </w:r>
          </w:p>
          <w:p w:rsidR="00000000" w:rsidDel="00000000" w:rsidP="00000000" w:rsidRDefault="00000000" w:rsidRPr="00000000" w14:paraId="000003C8">
            <w:pPr>
              <w:spacing w:after="0" w:line="276" w:lineRule="auto"/>
              <w:rPr>
                <w:rFonts w:ascii="Mulish ExtraBold" w:cs="Mulish ExtraBold" w:eastAsia="Mulish ExtraBold" w:hAnsi="Mulish ExtraBold"/>
              </w:rPr>
            </w:pPr>
            <w:r w:rsidDel="00000000" w:rsidR="00000000" w:rsidRPr="00000000">
              <w:rPr>
                <w:rtl w:val="0"/>
              </w:rPr>
            </w:r>
          </w:p>
          <w:p w:rsidR="00000000" w:rsidDel="00000000" w:rsidP="00000000" w:rsidRDefault="00000000" w:rsidRPr="00000000" w14:paraId="000003C9">
            <w:pPr>
              <w:spacing w:after="0" w:line="276" w:lineRule="auto"/>
              <w:rPr>
                <w:rFonts w:ascii="Mulish ExtraBold" w:cs="Mulish ExtraBold" w:eastAsia="Mulish ExtraBold" w:hAnsi="Mulish ExtraBold"/>
              </w:rPr>
            </w:pPr>
            <w:r w:rsidDel="00000000" w:rsidR="00000000" w:rsidRPr="00000000">
              <w:rPr>
                <w:rtl w:val="0"/>
              </w:rPr>
            </w:r>
          </w:p>
          <w:p w:rsidR="00000000" w:rsidDel="00000000" w:rsidP="00000000" w:rsidRDefault="00000000" w:rsidRPr="00000000" w14:paraId="000003CA">
            <w:pPr>
              <w:spacing w:after="0" w:line="276" w:lineRule="auto"/>
              <w:rPr>
                <w:rFonts w:ascii="Mulish ExtraBold" w:cs="Mulish ExtraBold" w:eastAsia="Mulish ExtraBold" w:hAnsi="Mulish ExtraBold"/>
              </w:rPr>
            </w:pPr>
            <w:r w:rsidDel="00000000" w:rsidR="00000000" w:rsidRPr="00000000">
              <w:rPr>
                <w:rtl w:val="0"/>
              </w:rPr>
            </w:r>
          </w:p>
          <w:p w:rsidR="00000000" w:rsidDel="00000000" w:rsidP="00000000" w:rsidRDefault="00000000" w:rsidRPr="00000000" w14:paraId="000003CB">
            <w:pPr>
              <w:spacing w:after="0" w:line="276" w:lineRule="auto"/>
              <w:rPr>
                <w:rFonts w:ascii="Arial" w:cs="Arial" w:eastAsia="Arial" w:hAnsi="Arial"/>
                <w:color w:val="000000"/>
                <w:sz w:val="22"/>
                <w:szCs w:val="22"/>
              </w:rPr>
            </w:pPr>
            <w:r w:rsidDel="00000000" w:rsidR="00000000" w:rsidRPr="00000000">
              <w:rPr>
                <w:rFonts w:ascii="Mulish ExtraBold" w:cs="Mulish ExtraBold" w:eastAsia="Mulish ExtraBold" w:hAnsi="Mulish ExtraBold"/>
                <w:rtl w:val="0"/>
              </w:rPr>
              <w:t xml:space="preserve">Eau</w:t>
            </w:r>
            <w:r w:rsidDel="00000000" w:rsidR="00000000" w:rsidRPr="00000000">
              <w:rPr>
                <w:rtl w:val="0"/>
              </w:rPr>
            </w:r>
          </w:p>
          <w:p w:rsidR="00000000" w:rsidDel="00000000" w:rsidP="00000000" w:rsidRDefault="00000000" w:rsidRPr="00000000" w14:paraId="000003CC">
            <w:pPr>
              <w:spacing w:after="0" w:line="276" w:lineRule="auto"/>
              <w:rPr/>
            </w:pPr>
            <w:r w:rsidDel="00000000" w:rsidR="00000000" w:rsidRPr="00000000">
              <w:rPr>
                <w:rtl w:val="0"/>
              </w:rPr>
              <w:t xml:space="preserve">Accès à une source d’eau sûre (propre, sans risque pour la santé), fiable, financièrement abordable et en quantité suffisante pour les besoins personnels et domestiques. Le trajet aller-retour du domicile à une source d’eau sûre ne doit pas excéder 30 minutes.</w:t>
            </w:r>
          </w:p>
        </w:tc>
      </w:tr>
    </w:tbl>
    <w:bookmarkStart w:colFirst="0" w:colLast="0" w:name="1k2td1g31hbl" w:id="26"/>
    <w:bookmarkEnd w:id="26"/>
    <w:p w:rsidR="00000000" w:rsidDel="00000000" w:rsidP="00000000" w:rsidRDefault="00000000" w:rsidRPr="00000000" w14:paraId="000003CD">
      <w:pPr>
        <w:pStyle w:val="Heading3"/>
        <w:spacing w:before="400" w:lineRule="auto"/>
        <w:rPr>
          <w:rFonts w:ascii="Mulish ExtraBold" w:cs="Mulish ExtraBold" w:eastAsia="Mulish ExtraBold" w:hAnsi="Mulish ExtraBold"/>
        </w:rPr>
      </w:pPr>
      <w:bookmarkStart w:colFirst="0" w:colLast="0" w:name="_fdaw5jpgaqqp" w:id="27"/>
      <w:bookmarkEnd w:id="27"/>
      <w:r w:rsidDel="00000000" w:rsidR="00000000" w:rsidRPr="00000000">
        <w:rPr>
          <w:rtl w:val="0"/>
        </w:rPr>
        <w:t xml:space="preserve">B.2 Note d’orientation sur l’approche globale</w:t>
      </w:r>
      <w:r w:rsidDel="00000000" w:rsidR="00000000" w:rsidRPr="00000000">
        <w:rPr>
          <w:rtl w:val="0"/>
        </w:rPr>
      </w:r>
    </w:p>
    <w:tbl>
      <w:tblPr>
        <w:tblStyle w:val="Table22"/>
        <w:tblW w:w="964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43"/>
        <w:tblGridChange w:id="0">
          <w:tblGrid>
            <w:gridCol w:w="9643"/>
          </w:tblGrid>
        </w:tblGridChange>
      </w:tblGrid>
      <w:tr>
        <w:trPr>
          <w:cantSplit w:val="0"/>
          <w:tblHeader w:val="0"/>
        </w:trPr>
        <w:tc>
          <w:tcPr>
            <w:tcBorders>
              <w:top w:color="00819e" w:space="0" w:sz="8" w:val="single"/>
              <w:left w:color="00819e" w:space="0" w:sz="8" w:val="single"/>
              <w:bottom w:color="00819e" w:space="0" w:sz="8" w:val="single"/>
              <w:right w:color="00819e" w:space="0" w:sz="8" w:val="single"/>
            </w:tcBorders>
            <w:shd w:fill="173145" w:val="clear"/>
          </w:tcPr>
          <w:p w:rsidR="00000000" w:rsidDel="00000000" w:rsidP="00000000" w:rsidRDefault="00000000" w:rsidRPr="00000000" w14:paraId="000003CE">
            <w:pPr>
              <w:spacing w:after="0" w:lineRule="auto"/>
              <w:rPr>
                <w:color w:val="ffffff"/>
              </w:rPr>
            </w:pPr>
            <w:r w:rsidDel="00000000" w:rsidR="00000000" w:rsidRPr="00000000">
              <w:rPr>
                <w:color w:val="ffffff"/>
                <w:rtl w:val="0"/>
              </w:rPr>
              <w:t xml:space="preserve">Plaidoyer et influence</w:t>
            </w:r>
          </w:p>
        </w:tc>
      </w:tr>
      <w:tr>
        <w:trPr>
          <w:cantSplit w:val="0"/>
          <w:tblHeader w:val="0"/>
        </w:trPr>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3CF">
            <w:pPr>
              <w:spacing w:after="0" w:lineRule="auto"/>
              <w:rPr/>
            </w:pPr>
            <w:r w:rsidDel="00000000" w:rsidR="00000000" w:rsidRPr="00000000">
              <w:rPr>
                <w:rtl w:val="0"/>
              </w:rPr>
              <w:t xml:space="preserve">Aider les communautés les plus pauvres à se faire entendre pour que leurs préoccupations soient prises en compte, et les aider à accéder aux ressources mises à leur disposition par le gouvernement. Influencer l’Église et le gouvernement à tous les niveaux pour faire évoluer les systèmes et les politiques en faveur des personnes marginalisées.</w:t>
            </w:r>
          </w:p>
        </w:tc>
      </w:tr>
      <w:tr>
        <w:trPr>
          <w:cantSplit w:val="0"/>
          <w:tblHeader w:val="0"/>
        </w:trPr>
        <w:tc>
          <w:tcPr>
            <w:tcBorders>
              <w:top w:color="00819e" w:space="0" w:sz="8" w:val="single"/>
              <w:left w:color="00819e" w:space="0" w:sz="8" w:val="single"/>
              <w:bottom w:color="00819e" w:space="0" w:sz="8" w:val="single"/>
              <w:right w:color="00819e" w:space="0" w:sz="8" w:val="single"/>
            </w:tcBorders>
            <w:shd w:fill="173145" w:val="clear"/>
          </w:tcPr>
          <w:p w:rsidR="00000000" w:rsidDel="00000000" w:rsidP="00000000" w:rsidRDefault="00000000" w:rsidRPr="00000000" w14:paraId="000003D0">
            <w:pPr>
              <w:spacing w:after="0" w:lineRule="auto"/>
              <w:rPr>
                <w:rFonts w:ascii="Mulish ExtraBold" w:cs="Mulish ExtraBold" w:eastAsia="Mulish ExtraBold" w:hAnsi="Mulish ExtraBold"/>
                <w:color w:val="ffffff"/>
              </w:rPr>
            </w:pPr>
            <w:r w:rsidDel="00000000" w:rsidR="00000000" w:rsidRPr="00000000">
              <w:rPr>
                <w:color w:val="ffffff"/>
                <w:rtl w:val="0"/>
              </w:rPr>
              <w:t xml:space="preserve">Développement communautaire </w:t>
            </w: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3D1">
            <w:pPr>
              <w:spacing w:after="0" w:lineRule="auto"/>
              <w:rPr/>
            </w:pPr>
            <w:r w:rsidDel="00000000" w:rsidR="00000000" w:rsidRPr="00000000">
              <w:rPr>
                <w:rtl w:val="0"/>
              </w:rPr>
              <w:t xml:space="preserve">Aider les communautés à renforcer leur capacité de résilience face aux chocs et aux stress, à œuvrer pour la paix et l’unité et à construire un avenir meilleur pour elles-mêmes et pour les autres. Libérer le potentiel des ressources et relations existantes.</w:t>
            </w:r>
          </w:p>
        </w:tc>
      </w:tr>
      <w:tr>
        <w:trPr>
          <w:cantSplit w:val="0"/>
          <w:tblHeader w:val="0"/>
        </w:trPr>
        <w:tc>
          <w:tcPr>
            <w:tcBorders>
              <w:top w:color="00819e" w:space="0" w:sz="8" w:val="single"/>
              <w:left w:color="00819e" w:space="0" w:sz="8" w:val="single"/>
              <w:bottom w:color="00819e" w:space="0" w:sz="8" w:val="single"/>
              <w:right w:color="00819e" w:space="0" w:sz="8" w:val="single"/>
            </w:tcBorders>
            <w:shd w:fill="173145" w:val="clear"/>
          </w:tcPr>
          <w:p w:rsidR="00000000" w:rsidDel="00000000" w:rsidP="00000000" w:rsidRDefault="00000000" w:rsidRPr="00000000" w14:paraId="000003D2">
            <w:pPr>
              <w:spacing w:after="0" w:lineRule="auto"/>
              <w:rPr>
                <w:rFonts w:ascii="Mulish ExtraBold" w:cs="Mulish ExtraBold" w:eastAsia="Mulish ExtraBold" w:hAnsi="Mulish ExtraBold"/>
              </w:rPr>
            </w:pPr>
            <w:r w:rsidDel="00000000" w:rsidR="00000000" w:rsidRPr="00000000">
              <w:rPr>
                <w:color w:val="ffffff"/>
                <w:rtl w:val="0"/>
              </w:rPr>
              <w:t xml:space="preserve">Réponse humanitaire</w:t>
            </w:r>
            <w:r w:rsidDel="00000000" w:rsidR="00000000" w:rsidRPr="00000000">
              <w:rPr>
                <w:rtl w:val="0"/>
              </w:rPr>
              <w:t xml:space="preserve"> </w:t>
            </w: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3D3">
            <w:pPr>
              <w:spacing w:after="0" w:lineRule="auto"/>
              <w:rPr/>
            </w:pPr>
            <w:r w:rsidDel="00000000" w:rsidR="00000000" w:rsidRPr="00000000">
              <w:rPr>
                <w:rtl w:val="0"/>
              </w:rPr>
              <w:t xml:space="preserve">Répondre immédiatement aux catastrophes soudaines et aux crises prolongées, et faire parvenir les secours d’urgence en priorité aux personnes dont les besoins sont les plus grands. Engagement à long terme : rester pour aider les communautés à se rétablir, à devenir plus résilientes et à prospérer.</w:t>
            </w:r>
          </w:p>
        </w:tc>
      </w:tr>
    </w:tbl>
    <w:p w:rsidR="00000000" w:rsidDel="00000000" w:rsidP="00000000" w:rsidRDefault="00000000" w:rsidRPr="00000000" w14:paraId="000003D4">
      <w:pPr>
        <w:pStyle w:val="Heading3"/>
        <w:jc w:val="both"/>
        <w:rPr/>
      </w:pPr>
      <w:bookmarkStart w:colFirst="0" w:colLast="0" w:name="_dpz4y2uj58br" w:id="28"/>
      <w:bookmarkEnd w:id="28"/>
      <w:r w:rsidDel="00000000" w:rsidR="00000000" w:rsidRPr="00000000">
        <w:br w:type="page"/>
      </w:r>
      <w:r w:rsidDel="00000000" w:rsidR="00000000" w:rsidRPr="00000000">
        <w:rPr>
          <w:rtl w:val="0"/>
        </w:rPr>
      </w:r>
    </w:p>
    <w:bookmarkStart w:colFirst="0" w:colLast="0" w:name="e4lto4msrsb7" w:id="29"/>
    <w:bookmarkEnd w:id="29"/>
    <w:p w:rsidR="00000000" w:rsidDel="00000000" w:rsidP="00000000" w:rsidRDefault="00000000" w:rsidRPr="00000000" w14:paraId="000003D5">
      <w:pPr>
        <w:pStyle w:val="Heading3"/>
        <w:jc w:val="both"/>
        <w:rPr/>
      </w:pPr>
      <w:bookmarkStart w:colFirst="0" w:colLast="0" w:name="_x5790c694w1y" w:id="30"/>
      <w:bookmarkEnd w:id="30"/>
      <w:r w:rsidDel="00000000" w:rsidR="00000000" w:rsidRPr="00000000">
        <w:rPr>
          <w:rtl w:val="0"/>
        </w:rPr>
        <w:t xml:space="preserve">B.3 Note d’orientation sur les priorités organisationnelles </w:t>
      </w:r>
    </w:p>
    <w:tbl>
      <w:tblPr>
        <w:tblStyle w:val="Table23"/>
        <w:tblW w:w="964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43"/>
        <w:tblGridChange w:id="0">
          <w:tblGrid>
            <w:gridCol w:w="9643"/>
          </w:tblGrid>
        </w:tblGridChange>
      </w:tblGrid>
      <w:tr>
        <w:trPr>
          <w:cantSplit w:val="0"/>
          <w:tblHeader w:val="0"/>
        </w:trPr>
        <w:tc>
          <w:tcPr>
            <w:tcBorders>
              <w:top w:color="00819e" w:space="0" w:sz="8" w:val="single"/>
              <w:left w:color="00819e" w:space="0" w:sz="8" w:val="single"/>
              <w:bottom w:color="00819e" w:space="0" w:sz="8" w:val="single"/>
              <w:right w:color="00819e" w:space="0" w:sz="8" w:val="single"/>
            </w:tcBorders>
            <w:shd w:fill="173145" w:val="clear"/>
          </w:tcPr>
          <w:p w:rsidR="00000000" w:rsidDel="00000000" w:rsidP="00000000" w:rsidRDefault="00000000" w:rsidRPr="00000000" w14:paraId="000003D6">
            <w:pPr>
              <w:spacing w:after="0" w:lineRule="auto"/>
              <w:rPr/>
            </w:pPr>
            <w:r w:rsidDel="00000000" w:rsidR="00000000" w:rsidRPr="00000000">
              <w:rPr>
                <w:color w:val="ffffff"/>
                <w:rtl w:val="0"/>
              </w:rPr>
              <w:t xml:space="preserve">Transformation de l’Église et de la communauté (TEC)</w:t>
            </w:r>
            <w:r w:rsidDel="00000000" w:rsidR="00000000" w:rsidRPr="00000000">
              <w:rPr>
                <w:rtl w:val="0"/>
              </w:rPr>
              <w:t xml:space="preserve"> </w:t>
            </w:r>
          </w:p>
        </w:tc>
      </w:tr>
      <w:tr>
        <w:trPr>
          <w:cantSplit w:val="0"/>
          <w:tblHeader w:val="0"/>
        </w:trPr>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3D7">
            <w:pPr>
              <w:spacing w:after="0" w:lineRule="auto"/>
              <w:rPr/>
            </w:pPr>
            <w:r w:rsidDel="00000000" w:rsidR="00000000" w:rsidRPr="00000000">
              <w:rPr>
                <w:rtl w:val="0"/>
              </w:rPr>
              <w:t xml:space="preserve">Mobiliser un mouvement d’églises mondial, résolu à travailler auprès des personnes les plus touchées par la pauvreté pour une transformation dans tous les aspects de la vie.</w:t>
            </w:r>
          </w:p>
        </w:tc>
      </w:tr>
      <w:tr>
        <w:trPr>
          <w:cantSplit w:val="0"/>
          <w:tblHeader w:val="0"/>
        </w:trPr>
        <w:tc>
          <w:tcPr>
            <w:tcBorders>
              <w:top w:color="00819e" w:space="0" w:sz="8" w:val="single"/>
              <w:left w:color="00819e" w:space="0" w:sz="8" w:val="single"/>
              <w:bottom w:color="00819e" w:space="0" w:sz="8" w:val="single"/>
              <w:right w:color="00819e" w:space="0" w:sz="8" w:val="single"/>
            </w:tcBorders>
            <w:shd w:fill="173145" w:val="clear"/>
          </w:tcPr>
          <w:p w:rsidR="00000000" w:rsidDel="00000000" w:rsidP="00000000" w:rsidRDefault="00000000" w:rsidRPr="00000000" w14:paraId="000003D8">
            <w:pPr>
              <w:spacing w:after="0" w:lineRule="auto"/>
              <w:rPr/>
            </w:pPr>
            <w:r w:rsidDel="00000000" w:rsidR="00000000" w:rsidRPr="00000000">
              <w:rPr>
                <w:color w:val="ffffff"/>
                <w:rtl w:val="0"/>
              </w:rPr>
              <w:t xml:space="preserve">De la crise à la résilience</w:t>
            </w:r>
            <w:r w:rsidDel="00000000" w:rsidR="00000000" w:rsidRPr="00000000">
              <w:rPr>
                <w:rtl w:val="0"/>
              </w:rPr>
              <w:t xml:space="preserve"> </w:t>
            </w:r>
          </w:p>
        </w:tc>
      </w:tr>
      <w:tr>
        <w:trPr>
          <w:cantSplit w:val="0"/>
          <w:tblHeader w:val="0"/>
        </w:trPr>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3D9">
            <w:pPr>
              <w:spacing w:after="0" w:lineRule="auto"/>
              <w:rPr/>
            </w:pPr>
            <w:r w:rsidDel="00000000" w:rsidR="00000000" w:rsidRPr="00000000">
              <w:rPr>
                <w:rtl w:val="0"/>
              </w:rPr>
              <w:t xml:space="preserve">Des communautés résilientes, remplies d’espoir, équipées et dotées des moyens nécessaires pour se préparer et répondre aux crises auxquelles elles sont confrontées.</w:t>
            </w:r>
          </w:p>
        </w:tc>
      </w:tr>
      <w:tr>
        <w:trPr>
          <w:cantSplit w:val="0"/>
          <w:tblHeader w:val="0"/>
        </w:trPr>
        <w:tc>
          <w:tcPr>
            <w:tcBorders>
              <w:top w:color="00819e" w:space="0" w:sz="8" w:val="single"/>
              <w:left w:color="00819e" w:space="0" w:sz="8" w:val="single"/>
              <w:bottom w:color="00819e" w:space="0" w:sz="8" w:val="single"/>
              <w:right w:color="00819e" w:space="0" w:sz="8" w:val="single"/>
            </w:tcBorders>
            <w:shd w:fill="173145" w:val="clear"/>
          </w:tcPr>
          <w:p w:rsidR="00000000" w:rsidDel="00000000" w:rsidP="00000000" w:rsidRDefault="00000000" w:rsidRPr="00000000" w14:paraId="000003DA">
            <w:pPr>
              <w:spacing w:after="0" w:lineRule="auto"/>
              <w:rPr/>
            </w:pPr>
            <w:r w:rsidDel="00000000" w:rsidR="00000000" w:rsidRPr="00000000">
              <w:rPr>
                <w:color w:val="ffffff"/>
                <w:rtl w:val="0"/>
              </w:rPr>
              <w:t xml:space="preserve">Durabilité environnementale et économique (DEE)</w:t>
            </w:r>
            <w:r w:rsidDel="00000000" w:rsidR="00000000" w:rsidRPr="00000000">
              <w:rPr>
                <w:rtl w:val="0"/>
              </w:rPr>
              <w:t xml:space="preserve"> </w:t>
            </w:r>
          </w:p>
        </w:tc>
      </w:tr>
      <w:tr>
        <w:trPr>
          <w:cantSplit w:val="0"/>
          <w:tblHeader w:val="0"/>
        </w:trPr>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3DB">
            <w:pPr>
              <w:spacing w:after="0" w:lineRule="auto"/>
              <w:rPr/>
            </w:pPr>
            <w:r w:rsidDel="00000000" w:rsidR="00000000" w:rsidRPr="00000000">
              <w:rPr>
                <w:rtl w:val="0"/>
              </w:rPr>
              <w:t xml:space="preserve">Un monde qui respecte les limites environnementales de la planète, où chacun peut satisfaire ses besoins fondamentaux et où il n’y a plus d’inégalités extrêmes.</w:t>
            </w:r>
          </w:p>
        </w:tc>
      </w:tr>
      <w:tr>
        <w:trPr>
          <w:cantSplit w:val="0"/>
          <w:tblHeader w:val="0"/>
        </w:trPr>
        <w:tc>
          <w:tcPr>
            <w:tcBorders>
              <w:top w:color="00819e" w:space="0" w:sz="8" w:val="single"/>
              <w:left w:color="00819e" w:space="0" w:sz="8" w:val="single"/>
              <w:bottom w:color="00819e" w:space="0" w:sz="8" w:val="single"/>
              <w:right w:color="00819e" w:space="0" w:sz="8" w:val="single"/>
            </w:tcBorders>
            <w:shd w:fill="173145" w:val="clear"/>
          </w:tcPr>
          <w:p w:rsidR="00000000" w:rsidDel="00000000" w:rsidP="00000000" w:rsidRDefault="00000000" w:rsidRPr="00000000" w14:paraId="000003DC">
            <w:pPr>
              <w:spacing w:after="0" w:lineRule="auto"/>
              <w:rPr/>
            </w:pPr>
            <w:r w:rsidDel="00000000" w:rsidR="00000000" w:rsidRPr="00000000">
              <w:rPr>
                <w:color w:val="ffffff"/>
                <w:rtl w:val="0"/>
              </w:rPr>
              <w:t xml:space="preserve">Sociétés réconciliées et en paix</w:t>
            </w:r>
            <w:r w:rsidDel="00000000" w:rsidR="00000000" w:rsidRPr="00000000">
              <w:rPr>
                <w:rtl w:val="0"/>
              </w:rPr>
              <w:t xml:space="preserve"> </w:t>
            </w:r>
          </w:p>
        </w:tc>
      </w:tr>
      <w:tr>
        <w:trPr>
          <w:cantSplit w:val="0"/>
          <w:tblHeader w:val="0"/>
        </w:trPr>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3DD">
            <w:pPr>
              <w:spacing w:after="0" w:lineRule="auto"/>
              <w:rPr/>
            </w:pPr>
            <w:r w:rsidDel="00000000" w:rsidR="00000000" w:rsidRPr="00000000">
              <w:rPr>
                <w:rtl w:val="0"/>
              </w:rPr>
              <w:t xml:space="preserve">Donner les moyens à celles et ceux appelés à contrer l’impact et les causes systémiques de la violence d’instaurer une paix durable dans leur vie, dans celle de leur prochain et dans le monde entier.</w:t>
            </w:r>
          </w:p>
        </w:tc>
      </w:tr>
    </w:tbl>
    <w:bookmarkStart w:colFirst="0" w:colLast="0" w:name="5xyx2kkswop" w:id="31"/>
    <w:bookmarkEnd w:id="31"/>
    <w:p w:rsidR="00000000" w:rsidDel="00000000" w:rsidP="00000000" w:rsidRDefault="00000000" w:rsidRPr="00000000" w14:paraId="000003DE">
      <w:pPr>
        <w:pStyle w:val="Heading3"/>
        <w:spacing w:after="0" w:lineRule="auto"/>
        <w:jc w:val="both"/>
        <w:rPr/>
      </w:pPr>
      <w:bookmarkStart w:colFirst="0" w:colLast="0" w:name="_w9rpk5aytavq" w:id="32"/>
      <w:bookmarkEnd w:id="32"/>
      <w:r w:rsidDel="00000000" w:rsidR="00000000" w:rsidRPr="00000000">
        <w:rPr>
          <w:rtl w:val="0"/>
        </w:rPr>
        <w:t xml:space="preserve">B.4 Note d’orientation sur les objectifs</w:t>
      </w:r>
    </w:p>
    <w:p w:rsidR="00000000" w:rsidDel="00000000" w:rsidP="00000000" w:rsidRDefault="00000000" w:rsidRPr="00000000" w14:paraId="000003DF">
      <w:pPr>
        <w:spacing w:after="160" w:lineRule="auto"/>
        <w:rPr/>
      </w:pPr>
      <w:r w:rsidDel="00000000" w:rsidR="00000000" w:rsidRPr="00000000">
        <w:rPr>
          <w:rtl w:val="0"/>
        </w:rPr>
        <w:t xml:space="preserve">Notre but est de compter le nombre total de personnes couvertes par l’ensemble des activités que nous menons dans le monde. </w:t>
      </w:r>
    </w:p>
    <w:tbl>
      <w:tblPr>
        <w:tblStyle w:val="Table24"/>
        <w:tblW w:w="9960.0" w:type="dxa"/>
        <w:jc w:val="left"/>
        <w:tblInd w:w="-1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75"/>
        <w:gridCol w:w="7785"/>
        <w:tblGridChange w:id="0">
          <w:tblGrid>
            <w:gridCol w:w="2175"/>
            <w:gridCol w:w="7785"/>
          </w:tblGrid>
        </w:tblGridChange>
      </w:tblGrid>
      <w:tr>
        <w:trPr>
          <w:cantSplit w:val="0"/>
          <w:tblHeader w:val="0"/>
        </w:trPr>
        <w:tc>
          <w:tcPr>
            <w:tcBorders>
              <w:top w:color="00819e" w:space="0" w:sz="8" w:val="single"/>
              <w:left w:color="00819e" w:space="0" w:sz="8" w:val="single"/>
              <w:bottom w:color="00819e" w:space="0" w:sz="8" w:val="single"/>
              <w:right w:color="00819e" w:space="0" w:sz="8" w:val="single"/>
            </w:tcBorders>
            <w:shd w:fill="173145" w:val="clear"/>
          </w:tcPr>
          <w:p w:rsidR="00000000" w:rsidDel="00000000" w:rsidP="00000000" w:rsidRDefault="00000000" w:rsidRPr="00000000" w14:paraId="000003E0">
            <w:pPr>
              <w:spacing w:after="0" w:lineRule="auto"/>
              <w:rPr>
                <w:color w:val="ffffff"/>
              </w:rPr>
            </w:pPr>
            <w:r w:rsidDel="00000000" w:rsidR="00000000" w:rsidRPr="00000000">
              <w:rPr>
                <w:color w:val="ffffff"/>
                <w:rtl w:val="0"/>
              </w:rPr>
              <w:t xml:space="preserve">Objectifs liés aux priorités organisationnelles</w:t>
            </w:r>
          </w:p>
        </w:tc>
        <w:tc>
          <w:tcPr>
            <w:tcBorders>
              <w:top w:color="00819e" w:space="0" w:sz="8" w:val="single"/>
              <w:left w:color="00819e" w:space="0" w:sz="8" w:val="single"/>
              <w:bottom w:color="00819e" w:space="0" w:sz="8" w:val="single"/>
              <w:right w:color="00819e" w:space="0" w:sz="8" w:val="single"/>
            </w:tcBorders>
            <w:shd w:fill="173145" w:val="clear"/>
          </w:tcPr>
          <w:p w:rsidR="00000000" w:rsidDel="00000000" w:rsidP="00000000" w:rsidRDefault="00000000" w:rsidRPr="00000000" w14:paraId="000003E1">
            <w:pPr>
              <w:spacing w:after="0" w:lineRule="auto"/>
              <w:rPr>
                <w:color w:val="ffffff"/>
              </w:rPr>
            </w:pPr>
            <w:r w:rsidDel="00000000" w:rsidR="00000000" w:rsidRPr="00000000">
              <w:rPr>
                <w:color w:val="ffffff"/>
                <w:rtl w:val="0"/>
              </w:rPr>
              <w:t xml:space="preserve">Descriptif</w:t>
            </w:r>
          </w:p>
        </w:tc>
      </w:tr>
      <w:tr>
        <w:trPr>
          <w:cantSplit w:val="0"/>
          <w:tblHeader w:val="0"/>
        </w:trPr>
        <w:tc>
          <w:tcPr>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3E2">
            <w:pPr>
              <w:spacing w:after="0" w:lineRule="auto"/>
              <w:rPr/>
            </w:pPr>
            <w:r w:rsidDel="00000000" w:rsidR="00000000" w:rsidRPr="00000000">
              <w:rPr>
                <w:rtl w:val="0"/>
              </w:rPr>
            </w:r>
          </w:p>
          <w:p w:rsidR="00000000" w:rsidDel="00000000" w:rsidP="00000000" w:rsidRDefault="00000000" w:rsidRPr="00000000" w14:paraId="000003E3">
            <w:pPr>
              <w:spacing w:after="0" w:lineRule="auto"/>
              <w:rPr/>
            </w:pPr>
            <w:r w:rsidDel="00000000" w:rsidR="00000000" w:rsidRPr="00000000">
              <w:rPr>
                <w:rtl w:val="0"/>
              </w:rPr>
              <w:t xml:space="preserve">Emplois verts </w:t>
            </w:r>
          </w:p>
          <w:p w:rsidR="00000000" w:rsidDel="00000000" w:rsidP="00000000" w:rsidRDefault="00000000" w:rsidRPr="00000000" w14:paraId="000003E4">
            <w:pPr>
              <w:spacing w:after="0" w:lineRule="auto"/>
              <w:rPr/>
            </w:pPr>
            <w:r w:rsidDel="00000000" w:rsidR="00000000" w:rsidRPr="00000000">
              <w:rPr>
                <w:rtl w:val="0"/>
              </w:rPr>
            </w:r>
          </w:p>
          <w:p w:rsidR="00000000" w:rsidDel="00000000" w:rsidP="00000000" w:rsidRDefault="00000000" w:rsidRPr="00000000" w14:paraId="000003E5">
            <w:pPr>
              <w:spacing w:after="0" w:lineRule="auto"/>
              <w:rPr/>
            </w:pP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3E6">
            <w:pPr>
              <w:spacing w:after="0" w:lineRule="auto"/>
              <w:rPr/>
            </w:pPr>
            <w:r w:rsidDel="00000000" w:rsidR="00000000" w:rsidRPr="00000000">
              <w:rPr>
                <w:rtl w:val="0"/>
              </w:rPr>
              <w:t xml:space="preserve">Selon la définition du cadre de travail de Tearfund sur la durabilité environnementale et économique (DEE), les emplois verts :</w:t>
            </w:r>
          </w:p>
          <w:p w:rsidR="00000000" w:rsidDel="00000000" w:rsidP="00000000" w:rsidRDefault="00000000" w:rsidRPr="00000000" w14:paraId="000003E7">
            <w:pPr>
              <w:spacing w:after="0" w:lineRule="auto"/>
              <w:rPr/>
            </w:pPr>
            <w:r w:rsidDel="00000000" w:rsidR="00000000" w:rsidRPr="00000000">
              <w:rPr>
                <w:rtl w:val="0"/>
              </w:rPr>
              <w:t xml:space="preserve">- promeuvent la restauration et la gestion responsable de l’environnement ;</w:t>
            </w:r>
          </w:p>
          <w:p w:rsidR="00000000" w:rsidDel="00000000" w:rsidP="00000000" w:rsidRDefault="00000000" w:rsidRPr="00000000" w14:paraId="000003E8">
            <w:pPr>
              <w:spacing w:after="0" w:lineRule="auto"/>
              <w:rPr/>
            </w:pPr>
            <w:r w:rsidDel="00000000" w:rsidR="00000000" w:rsidRPr="00000000">
              <w:rPr>
                <w:rtl w:val="0"/>
              </w:rPr>
              <w:t xml:space="preserve">- sont dignes, décents et équitables ;</w:t>
            </w:r>
          </w:p>
          <w:p w:rsidR="00000000" w:rsidDel="00000000" w:rsidP="00000000" w:rsidRDefault="00000000" w:rsidRPr="00000000" w14:paraId="000003E9">
            <w:pPr>
              <w:spacing w:after="0" w:lineRule="auto"/>
              <w:rPr/>
            </w:pPr>
            <w:r w:rsidDel="00000000" w:rsidR="00000000" w:rsidRPr="00000000">
              <w:rPr>
                <w:rtl w:val="0"/>
              </w:rPr>
              <w:t xml:space="preserve">- favorisent la durabilité économique à long terme, en particulier pour les communautés marginalisées</w:t>
            </w:r>
          </w:p>
        </w:tc>
      </w:tr>
      <w:tr>
        <w:trPr>
          <w:cantSplit w:val="0"/>
          <w:tblHeader w:val="0"/>
        </w:trPr>
        <w:tc>
          <w:tcPr>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3EA">
            <w:pPr>
              <w:spacing w:after="0" w:lineRule="auto"/>
              <w:rPr/>
            </w:pPr>
            <w:r w:rsidDel="00000000" w:rsidR="00000000" w:rsidRPr="00000000">
              <w:rPr>
                <w:rtl w:val="0"/>
              </w:rPr>
              <w:t xml:space="preserve">Acteurs de la consolidation de la paix</w:t>
            </w:r>
          </w:p>
        </w:tc>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3EB">
            <w:pPr>
              <w:spacing w:after="0" w:lineRule="auto"/>
              <w:rPr/>
            </w:pPr>
            <w:r w:rsidDel="00000000" w:rsidR="00000000" w:rsidRPr="00000000">
              <w:rPr>
                <w:rtl w:val="0"/>
              </w:rPr>
              <w:t xml:space="preserve">Personnes formées pour animer des ateliers sur la consolidation de la paix dans les communautés ou pour former d’autres personnes à l’animation de ces ateliers. Généralement dans le cadre de l’approche des Dialogues pour la transformation des conflits communautaires, mais peut aussi être dans le cadre d’autres formations incluant d’autres domaines thématiques tels que Transformer les masculinités, parallèlement à la formation sur la consolidation de la paix.</w:t>
            </w:r>
          </w:p>
        </w:tc>
      </w:tr>
      <w:tr>
        <w:trPr>
          <w:cantSplit w:val="0"/>
          <w:tblHeader w:val="0"/>
        </w:trPr>
        <w:tc>
          <w:tcPr>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3EC">
            <w:pPr>
              <w:spacing w:after="0" w:lineRule="auto"/>
              <w:rPr/>
            </w:pPr>
            <w:r w:rsidDel="00000000" w:rsidR="00000000" w:rsidRPr="00000000">
              <w:rPr>
                <w:rtl w:val="0"/>
              </w:rPr>
              <w:t xml:space="preserve">Groupes d’épargne </w:t>
            </w:r>
          </w:p>
        </w:tc>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3ED">
            <w:pPr>
              <w:spacing w:after="0" w:lineRule="auto"/>
              <w:rPr/>
            </w:pPr>
            <w:r w:rsidDel="00000000" w:rsidR="00000000" w:rsidRPr="00000000">
              <w:rPr>
                <w:rtl w:val="0"/>
              </w:rPr>
              <w:t xml:space="preserve">Groupe d’entraide, groupe d’épargne Restore, association rurale d’épargne et de crédit, tontine ou tout autre groupe dont les membres ont pour activité et but principaux de se réunir régulièrement pour s’entraider, épargner et se prêter de l’argent.</w:t>
            </w:r>
          </w:p>
        </w:tc>
      </w:tr>
      <w:tr>
        <w:trPr>
          <w:cantSplit w:val="0"/>
          <w:tblHeader w:val="0"/>
        </w:trPr>
        <w:tc>
          <w:tcPr>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3EE">
            <w:pPr>
              <w:spacing w:after="0" w:lineRule="auto"/>
              <w:rPr/>
            </w:pPr>
            <w:r w:rsidDel="00000000" w:rsidR="00000000" w:rsidRPr="00000000">
              <w:rPr>
                <w:rtl w:val="0"/>
              </w:rPr>
              <w:t xml:space="preserve">Champions de genre Transformer les masculinités/Le chemin de la guérison</w:t>
            </w:r>
          </w:p>
        </w:tc>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3EF">
            <w:pPr>
              <w:spacing w:after="0" w:lineRule="auto"/>
              <w:rPr/>
            </w:pPr>
            <w:r w:rsidDel="00000000" w:rsidR="00000000" w:rsidRPr="00000000">
              <w:rPr>
                <w:rtl w:val="0"/>
              </w:rPr>
              <w:t xml:space="preserve">Individus formés et mobilisés pour provoquer des changements dans les normes de genre et lutter contre la violence sexuelle et basée sur le genre (VSBG). Cela comprend les personnes qui ont participé à une formation sur Transformer les masculinités ou Le chemin de la guérison et qui promeuvent activement la justice de genre dans leur communauté.</w:t>
            </w:r>
          </w:p>
        </w:tc>
      </w:tr>
      <w:tr>
        <w:trPr>
          <w:cantSplit w:val="0"/>
          <w:tblHeader w:val="0"/>
        </w:trPr>
        <w:tc>
          <w:tcPr>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3F0">
            <w:pPr>
              <w:spacing w:after="0" w:lineRule="auto"/>
              <w:rPr/>
            </w:pPr>
            <w:r w:rsidDel="00000000" w:rsidR="00000000" w:rsidRPr="00000000">
              <w:rPr>
                <w:rtl w:val="0"/>
              </w:rPr>
              <w:t xml:space="preserve">Formateurs TEC</w:t>
            </w:r>
          </w:p>
        </w:tc>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3F1">
            <w:pPr>
              <w:spacing w:after="0" w:lineRule="auto"/>
              <w:rPr/>
            </w:pPr>
            <w:r w:rsidDel="00000000" w:rsidR="00000000" w:rsidRPr="00000000">
              <w:rPr>
                <w:rtl w:val="0"/>
              </w:rPr>
              <w:t xml:space="preserve">Individus dotés des compétences et connaissances requises pour former d’autres personnes (facilitateurs) au processus de transformation de l’Église et de la communauté (TEC). Ils ont la responsabilité de renforcer la capacité des responsables religieux et facilitateurs locaux à déployer le processus de TEC au sein de leurs communautés respectives.</w:t>
            </w:r>
          </w:p>
        </w:tc>
      </w:tr>
      <w:tr>
        <w:trPr>
          <w:cantSplit w:val="0"/>
          <w:tblHeader w:val="0"/>
        </w:trPr>
        <w:tc>
          <w:tcPr>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3F2">
            <w:pPr>
              <w:spacing w:after="0" w:lineRule="auto"/>
              <w:rPr/>
            </w:pPr>
            <w:r w:rsidDel="00000000" w:rsidR="00000000" w:rsidRPr="00000000">
              <w:rPr>
                <w:rtl w:val="0"/>
              </w:rPr>
              <w:t xml:space="preserve">Facilitateurs TEC</w:t>
            </w:r>
          </w:p>
        </w:tc>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3F3">
            <w:pPr>
              <w:spacing w:after="0" w:lineRule="auto"/>
              <w:rPr/>
            </w:pPr>
            <w:r w:rsidDel="00000000" w:rsidR="00000000" w:rsidRPr="00000000">
              <w:rPr>
                <w:rtl w:val="0"/>
              </w:rPr>
              <w:t xml:space="preserve">Individus qui travaillent directement avec les fidèles d’une congrégation religieuse locale et sa communauté pour faciliter la mise en œuvre du processus de TEC. Ils guident l’église et la communauté à travers des études bibliques et des descriptions communautaires pour identifier les ressources et besoins locaux, et passer du statut de « mobilisé » à celui de « centre de transformation » actif.</w:t>
            </w:r>
          </w:p>
        </w:tc>
      </w:tr>
      <w:tr>
        <w:trPr>
          <w:cantSplit w:val="0"/>
          <w:tblHeader w:val="0"/>
        </w:trPr>
        <w:tc>
          <w:tcPr>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3F4">
            <w:pPr>
              <w:spacing w:after="0" w:lineRule="auto"/>
              <w:rPr/>
            </w:pPr>
            <w:r w:rsidDel="00000000" w:rsidR="00000000" w:rsidRPr="00000000">
              <w:rPr>
                <w:rtl w:val="0"/>
              </w:rPr>
              <w:t xml:space="preserve">Églises qui répondent à des situations d’urgence </w:t>
            </w:r>
          </w:p>
        </w:tc>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3F5">
            <w:pPr>
              <w:spacing w:after="0" w:lineRule="auto"/>
              <w:rPr/>
            </w:pPr>
            <w:r w:rsidDel="00000000" w:rsidR="00000000" w:rsidRPr="00000000">
              <w:rPr>
                <w:rtl w:val="0"/>
              </w:rPr>
              <w:t xml:space="preserve">Églises locales qui agissent en tant que « centres de transformation » en participant activement aux réponses humanitaires ou aux activités de réduction des risques de catastrophe dans le cadre de leur mission. Cette action est comptabilisée quand elle résulte du financement ou de l’influence de Tearfund.</w:t>
            </w:r>
          </w:p>
        </w:tc>
      </w:tr>
      <w:tr>
        <w:trPr>
          <w:cantSplit w:val="0"/>
          <w:tblHeader w:val="0"/>
        </w:trPr>
        <w:tc>
          <w:tcPr>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3F6">
            <w:pPr>
              <w:spacing w:after="0" w:lineRule="auto"/>
              <w:rPr/>
            </w:pPr>
            <w:r w:rsidDel="00000000" w:rsidR="00000000" w:rsidRPr="00000000">
              <w:rPr>
                <w:rtl w:val="0"/>
              </w:rPr>
              <w:t xml:space="preserve">Églises engagées dans le plaidoyer </w:t>
            </w:r>
          </w:p>
        </w:tc>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3F7">
            <w:pPr>
              <w:spacing w:after="0" w:lineRule="auto"/>
              <w:rPr/>
            </w:pPr>
            <w:r w:rsidDel="00000000" w:rsidR="00000000" w:rsidRPr="00000000">
              <w:rPr>
                <w:rtl w:val="0"/>
              </w:rPr>
              <w:t xml:space="preserve">Églises locales qui se servent de leur influence pour inciter des décideurs externes à faire évoluer les lois, les pratiques et les cadres d’action publics. Grâce au financement ou à l’influence de Tearfund, ces églises ciblent des acteurs influents pour les inciter à apporter la justice aux personnes vivant dans la pauvreté.</w:t>
            </w:r>
          </w:p>
        </w:tc>
      </w:tr>
      <w:tr>
        <w:trPr>
          <w:cantSplit w:val="0"/>
          <w:trHeight w:val="400" w:hRule="atLeast"/>
          <w:tblHeader w:val="0"/>
        </w:trPr>
        <w:tc>
          <w:tcPr>
            <w:gridSpan w:val="2"/>
            <w:tcBorders>
              <w:top w:color="00819e" w:space="0" w:sz="8" w:val="single"/>
              <w:left w:color="00819e" w:space="0" w:sz="8" w:val="single"/>
              <w:bottom w:color="00819e" w:space="0" w:sz="8" w:val="single"/>
              <w:right w:color="00819e" w:space="0" w:sz="8" w:val="single"/>
            </w:tcBorders>
            <w:shd w:fill="173145" w:val="clear"/>
          </w:tcPr>
          <w:p w:rsidR="00000000" w:rsidDel="00000000" w:rsidP="00000000" w:rsidRDefault="00000000" w:rsidRPr="00000000" w14:paraId="000003F8">
            <w:pPr>
              <w:spacing w:after="0" w:lineRule="auto"/>
              <w:jc w:val="center"/>
              <w:rPr>
                <w:rFonts w:ascii="Mulish ExtraBold" w:cs="Mulish ExtraBold" w:eastAsia="Mulish ExtraBold" w:hAnsi="Mulish ExtraBold"/>
                <w:color w:val="ffffff"/>
              </w:rPr>
            </w:pPr>
            <w:r w:rsidDel="00000000" w:rsidR="00000000" w:rsidRPr="00000000">
              <w:rPr>
                <w:rFonts w:ascii="Mulish ExtraBold" w:cs="Mulish ExtraBold" w:eastAsia="Mulish ExtraBold" w:hAnsi="Mulish ExtraBold"/>
                <w:color w:val="ffffff"/>
                <w:rtl w:val="0"/>
              </w:rPr>
              <w:t xml:space="preserve">Objectifs de portée mondiale </w:t>
            </w:r>
          </w:p>
        </w:tc>
      </w:tr>
      <w:tr>
        <w:trPr>
          <w:cantSplit w:val="0"/>
          <w:tblHeader w:val="0"/>
        </w:trPr>
        <w:tc>
          <w:tcPr>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3FA">
            <w:pPr>
              <w:spacing w:after="0" w:lineRule="auto"/>
              <w:rPr/>
            </w:pPr>
            <w:r w:rsidDel="00000000" w:rsidR="00000000" w:rsidRPr="00000000">
              <w:rPr>
                <w:rtl w:val="0"/>
              </w:rPr>
              <w:t xml:space="preserve">Églises locales</w:t>
            </w:r>
          </w:p>
        </w:tc>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3FB">
            <w:pPr>
              <w:spacing w:after="0" w:lineRule="auto"/>
              <w:rPr/>
            </w:pPr>
            <w:r w:rsidDel="00000000" w:rsidR="00000000" w:rsidRPr="00000000">
              <w:rPr>
                <w:rtl w:val="0"/>
              </w:rPr>
              <w:t xml:space="preserve">Communautés locales où les chrétiens se réunissent pour le culte. Il peut s’agir de l’assemblée locale de fidèles d’une confession, d’une église indépendante sans affiliation officielle à une confession ou d’un regroupement local qui fait partie d’une assemblée plus large et se réunit autour des besoins de la communauté.</w:t>
            </w:r>
          </w:p>
        </w:tc>
      </w:tr>
      <w:tr>
        <w:trPr>
          <w:cantSplit w:val="0"/>
          <w:tblHeader w:val="0"/>
        </w:trPr>
        <w:tc>
          <w:tcPr>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3FC">
            <w:pPr>
              <w:spacing w:after="0" w:lineRule="auto"/>
              <w:rPr/>
            </w:pPr>
            <w:r w:rsidDel="00000000" w:rsidR="00000000" w:rsidRPr="00000000">
              <w:rPr>
                <w:rtl w:val="0"/>
              </w:rPr>
              <w:t xml:space="preserve">Participants au projet (bénéficiaires)</w:t>
            </w:r>
          </w:p>
        </w:tc>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3FD">
            <w:pPr>
              <w:spacing w:after="0" w:lineRule="auto"/>
              <w:rPr/>
            </w:pPr>
            <w:r w:rsidDel="00000000" w:rsidR="00000000" w:rsidRPr="00000000">
              <w:rPr>
                <w:rtl w:val="0"/>
              </w:rPr>
              <w:t xml:space="preserve">Individus, ciblés ou non, qui bénéficient directement ou indirectement d’un projet.</w:t>
            </w:r>
          </w:p>
        </w:tc>
      </w:tr>
      <w:tr>
        <w:trPr>
          <w:cantSplit w:val="0"/>
          <w:tblHeader w:val="0"/>
        </w:trPr>
        <w:tc>
          <w:tcPr>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3FE">
            <w:pPr>
              <w:spacing w:after="0" w:lineRule="auto"/>
              <w:rPr/>
            </w:pPr>
            <w:r w:rsidDel="00000000" w:rsidR="00000000" w:rsidRPr="00000000">
              <w:rPr>
                <w:rtl w:val="0"/>
              </w:rPr>
              <w:t xml:space="preserve">Confessions religieuses et réseaux</w:t>
            </w:r>
          </w:p>
        </w:tc>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3FF">
            <w:pPr>
              <w:spacing w:after="0" w:lineRule="auto"/>
              <w:rPr/>
            </w:pPr>
            <w:r w:rsidDel="00000000" w:rsidR="00000000" w:rsidRPr="00000000">
              <w:rPr>
                <w:rtl w:val="0"/>
              </w:rPr>
              <w:t xml:space="preserve">Confession : une branche autonome et reconnue de l’Église chrétienne qui a sous sa responsabilité au moins 20 églises partageant sa doctrine.</w:t>
            </w:r>
          </w:p>
          <w:p w:rsidR="00000000" w:rsidDel="00000000" w:rsidP="00000000" w:rsidRDefault="00000000" w:rsidRPr="00000000" w14:paraId="00000400">
            <w:pPr>
              <w:spacing w:after="0" w:lineRule="auto"/>
              <w:rPr/>
            </w:pPr>
            <w:r w:rsidDel="00000000" w:rsidR="00000000" w:rsidRPr="00000000">
              <w:rPr>
                <w:rtl w:val="0"/>
              </w:rPr>
              <w:t xml:space="preserve">Réseau d’églises : un système d’églises interconnectées, non affiliées à une confession, qui partagent des ressources sans système de gouvernance centralisé. Pour être comptabilisé, un réseau d’églises doit entretenir une relation stratégique durable avec des acteurs religieux en position de leadership.</w:t>
            </w:r>
          </w:p>
          <w:p w:rsidR="00000000" w:rsidDel="00000000" w:rsidP="00000000" w:rsidRDefault="00000000" w:rsidRPr="00000000" w14:paraId="00000401">
            <w:pPr>
              <w:spacing w:after="0" w:lineRule="auto"/>
              <w:rPr/>
            </w:pP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402">
            <w:pPr>
              <w:spacing w:after="0" w:lineRule="auto"/>
              <w:rPr/>
            </w:pPr>
            <w:r w:rsidDel="00000000" w:rsidR="00000000" w:rsidRPr="00000000">
              <w:rPr>
                <w:rtl w:val="0"/>
              </w:rPr>
              <w:t xml:space="preserve">Organismes de formation théologique</w:t>
            </w:r>
          </w:p>
        </w:tc>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403">
            <w:pPr>
              <w:spacing w:after="0" w:lineRule="auto"/>
              <w:rPr/>
            </w:pPr>
            <w:r w:rsidDel="00000000" w:rsidR="00000000" w:rsidRPr="00000000">
              <w:rPr>
                <w:rtl w:val="0"/>
              </w:rPr>
              <w:t xml:space="preserve">Instituts bibliques, séminaires, écoles théologiques et instituts de formation qui dispensent des formations formelles ou informelles au ministère chrétien. Ces organismes sont comptabilisés si Tearfund a établi une relation stratégique avec leurs responsables pour influencer leurs programmes ou enseignements de manière à ce qu’ils intègrent la mission intégrale ou la TEC.</w:t>
            </w:r>
          </w:p>
        </w:tc>
      </w:tr>
      <w:tr>
        <w:trPr>
          <w:cantSplit w:val="0"/>
          <w:tblHeader w:val="0"/>
        </w:trPr>
        <w:tc>
          <w:tcPr>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404">
            <w:pPr>
              <w:spacing w:after="0" w:lineRule="auto"/>
              <w:rPr/>
            </w:pPr>
            <w:r w:rsidDel="00000000" w:rsidR="00000000" w:rsidRPr="00000000">
              <w:rPr>
                <w:rtl w:val="0"/>
              </w:rPr>
              <w:t xml:space="preserve">Alliés pour la création d’un mouvement </w:t>
            </w:r>
          </w:p>
        </w:tc>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405">
            <w:pPr>
              <w:spacing w:after="0" w:lineRule="auto"/>
              <w:rPr/>
            </w:pPr>
            <w:r w:rsidDel="00000000" w:rsidR="00000000" w:rsidRPr="00000000">
              <w:rPr>
                <w:rtl w:val="0"/>
              </w:rPr>
              <w:t xml:space="preserve">Contacts clés au sein d’un mouvement social (ensemble de réseaux ayant une vision et des valeurs communes) qui entretiennent une relation de travail active avec Tearfund. Une relation de travail désigne ici une collaboration régulière, par exemple au travers d’un accord formel ou de l’utilisation de l’outil d’évaluation pour la création d’un mouvement. Ces alliés peuvent être des organisations, des groupes, ou encore des individus influents.</w:t>
            </w:r>
          </w:p>
        </w:tc>
      </w:tr>
      <w:tr>
        <w:trPr>
          <w:cantSplit w:val="0"/>
          <w:tblHeader w:val="0"/>
        </w:trPr>
        <w:tc>
          <w:tcPr>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406">
            <w:pPr>
              <w:spacing w:after="0" w:lineRule="auto"/>
              <w:rPr/>
            </w:pPr>
            <w:r w:rsidDel="00000000" w:rsidR="00000000" w:rsidRPr="00000000">
              <w:rPr>
                <w:rtl w:val="0"/>
              </w:rPr>
              <w:t xml:space="preserve">Changements dans les politiques et les pratiques</w:t>
            </w:r>
          </w:p>
        </w:tc>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407">
            <w:pPr>
              <w:spacing w:after="0" w:lineRule="auto"/>
              <w:rPr/>
            </w:pPr>
            <w:r w:rsidDel="00000000" w:rsidR="00000000" w:rsidRPr="00000000">
              <w:rPr>
                <w:rtl w:val="0"/>
              </w:rPr>
              <w:t xml:space="preserve">Changements dans les lois, les pratiques ou les cadres d’action publics instaurés par des décideurs externes tels que des gouvernements locaux/nationaux, des donateurs multilatéraux ou des acteurs du secteur privé. Le changement doit avoir un impact positif sur les personnes vivant dans la pauvreté et résulter de l’influence exercée par Tearfund, ses partenaires ou les mouvements qu’elle soutient. Sont exclues les politiques internes de Tearfund et celles d’autres organisations de la société civile.</w:t>
            </w:r>
          </w:p>
        </w:tc>
      </w:tr>
    </w:tbl>
    <w:p w:rsidR="00000000" w:rsidDel="00000000" w:rsidP="00000000" w:rsidRDefault="00000000" w:rsidRPr="00000000" w14:paraId="00000408">
      <w:pPr>
        <w:pStyle w:val="Heading2"/>
        <w:rPr/>
      </w:pPr>
      <w:bookmarkStart w:colFirst="0" w:colLast="0" w:name="_sdwxlq1agr6h" w:id="33"/>
      <w:bookmarkEnd w:id="33"/>
      <w:r w:rsidDel="00000000" w:rsidR="00000000" w:rsidRPr="00000000">
        <w:br w:type="page"/>
      </w:r>
      <w:r w:rsidDel="00000000" w:rsidR="00000000" w:rsidRPr="00000000">
        <w:rPr>
          <w:rtl w:val="0"/>
        </w:rPr>
      </w:r>
    </w:p>
    <w:bookmarkStart w:colFirst="0" w:colLast="0" w:name="kspkztdkhbfm" w:id="34"/>
    <w:bookmarkEnd w:id="34"/>
    <w:p w:rsidR="00000000" w:rsidDel="00000000" w:rsidP="00000000" w:rsidRDefault="00000000" w:rsidRPr="00000000" w14:paraId="00000409">
      <w:pPr>
        <w:pStyle w:val="Heading2"/>
        <w:rPr>
          <w:rFonts w:ascii="Arial" w:cs="Arial" w:eastAsia="Arial" w:hAnsi="Arial"/>
          <w:i w:val="1"/>
          <w:iCs w:val="1"/>
          <w:color w:val="000000"/>
          <w:sz w:val="20"/>
          <w:szCs w:val="20"/>
        </w:rPr>
      </w:pPr>
      <w:bookmarkStart w:colFirst="0" w:colLast="0" w:name="_5axwdfp26c2r" w:id="35"/>
      <w:bookmarkEnd w:id="35"/>
      <w:r w:rsidDel="00000000" w:rsidR="00000000" w:rsidRPr="00000000">
        <w:rPr>
          <w:rtl w:val="0"/>
        </w:rPr>
        <w:t xml:space="preserve">Annexe C - Narratifs soutenant la conception du projet </w:t>
      </w:r>
      <w:r w:rsidDel="00000000" w:rsidR="00000000" w:rsidRPr="00000000">
        <w:rPr>
          <w:rtl w:val="0"/>
        </w:rPr>
      </w:r>
    </w:p>
    <w:tbl>
      <w:tblPr>
        <w:tblStyle w:val="Table25"/>
        <w:tblW w:w="95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00"/>
        <w:gridCol w:w="7470"/>
        <w:tblGridChange w:id="0">
          <w:tblGrid>
            <w:gridCol w:w="2100"/>
            <w:gridCol w:w="7470"/>
          </w:tblGrid>
        </w:tblGridChange>
      </w:tblGrid>
      <w:tr>
        <w:trPr>
          <w:cantSplit w:val="0"/>
          <w:tblHeader w:val="0"/>
        </w:trPr>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40A">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rtl w:val="0"/>
              </w:rPr>
              <w:t xml:space="preserve">Résumé du projet</w:t>
            </w:r>
          </w:p>
          <w:p w:rsidR="00000000" w:rsidDel="00000000" w:rsidP="00000000" w:rsidRDefault="00000000" w:rsidRPr="00000000" w14:paraId="0000040B">
            <w:pPr>
              <w:spacing w:after="0" w:lineRule="auto"/>
              <w:jc w:val="center"/>
              <w:rPr>
                <w:rFonts w:ascii="Mulish ExtraBold" w:cs="Mulish ExtraBold" w:eastAsia="Mulish ExtraBold" w:hAnsi="Mulish ExtraBold"/>
                <w:sz w:val="101"/>
                <w:szCs w:val="101"/>
              </w:rPr>
            </w:pPr>
            <w:r w:rsidDel="00000000" w:rsidR="00000000" w:rsidRPr="00000000">
              <w:rPr>
                <w:rFonts w:ascii="Mulish ExtraBold" w:cs="Mulish ExtraBold" w:eastAsia="Mulish ExtraBold" w:hAnsi="Mulish ExtraBold"/>
                <w:sz w:val="101"/>
                <w:szCs w:val="101"/>
                <w:rtl w:val="0"/>
              </w:rPr>
              <w:t xml:space="preserve">✔</w:t>
            </w:r>
          </w:p>
        </w:tc>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40C">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rtl w:val="0"/>
              </w:rPr>
              <w:t xml:space="preserve">Recommandation : utilisez les données de référence pour relier les causes profondes aux changements holistiques que vous proposez, en établissant un lien logique clair entre les besoins identifiés et les objectifs du projet. Détaillez le processus de mise en œuvre en expliquant clairement comment l’église locale favorisera l’appropriation du projet par la communauté, la redevabilité et la durabilité à long terme.</w:t>
            </w:r>
          </w:p>
        </w:tc>
      </w:tr>
      <w:tr>
        <w:trPr>
          <w:cantSplit w:val="0"/>
          <w:tblHeader w:val="0"/>
        </w:trPr>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40D">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rtl w:val="0"/>
              </w:rPr>
              <w:t xml:space="preserve">Exemple de résumé de projet </w:t>
            </w:r>
          </w:p>
        </w:tc>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40E">
            <w:pPr>
              <w:pBdr>
                <w:top w:space="0" w:sz="0" w:val="nil"/>
                <w:left w:space="0" w:sz="0" w:val="nil"/>
                <w:bottom w:space="0" w:sz="0" w:val="nil"/>
                <w:right w:space="0" w:sz="0" w:val="nil"/>
                <w:between w:space="0" w:sz="0" w:val="nil"/>
              </w:pBdr>
              <w:shd w:fill="ffffff" w:val="clear"/>
              <w:spacing w:after="0" w:line="288" w:lineRule="auto"/>
              <w:jc w:val="both"/>
              <w:rPr/>
            </w:pPr>
            <w:r w:rsidDel="00000000" w:rsidR="00000000" w:rsidRPr="00000000">
              <w:rPr>
                <w:rtl w:val="0"/>
              </w:rPr>
              <w:t xml:space="preserve">Le 26 juin 2024, le ministère de la Santé de la République centrafricaine annonçait qu’une sixième épidémie de choléra était officiellement déclarée dans le pays, confirmée par des tests en laboratoire sur le premier cas à l’Institut Pasteur de Bangui. Le premier foyer est apparu dans les communautés Bokai 1 et Bokai 2 installées en bord de rivière, dans le district sanitaire de Bimbo, à la frontière avec la RDC, où la transmission se poursuit aujourd’hui. Depuis, la maladie s’est propagée en aval, le long de la rivière Oubangui, jusqu’au district sanitaire de Mbaki.</w:t>
            </w:r>
          </w:p>
          <w:p w:rsidR="00000000" w:rsidDel="00000000" w:rsidP="00000000" w:rsidRDefault="00000000" w:rsidRPr="00000000" w14:paraId="0000040F">
            <w:pPr>
              <w:pBdr>
                <w:top w:space="0" w:sz="0" w:val="nil"/>
                <w:left w:space="0" w:sz="0" w:val="nil"/>
                <w:bottom w:space="0" w:sz="0" w:val="nil"/>
                <w:right w:space="0" w:sz="0" w:val="nil"/>
                <w:between w:space="0" w:sz="0" w:val="nil"/>
              </w:pBdr>
              <w:shd w:fill="ffffff" w:val="clear"/>
              <w:spacing w:after="0" w:line="288" w:lineRule="auto"/>
              <w:jc w:val="both"/>
              <w:rPr/>
            </w:pPr>
            <w:r w:rsidDel="00000000" w:rsidR="00000000" w:rsidRPr="00000000">
              <w:rPr>
                <w:rtl w:val="0"/>
              </w:rPr>
              <w:t xml:space="preserve">Le 25 juin 2024, 197 cas suspectés, un cas confirmé en laboratoire et 24 décès (12 % de taux de létalité) avaient été signalés à travers les deux districts sanitaires touchés. L’épidémie concerne essentiellement des communautés isolées vivant le long de la rivière, avec un accès limité à l’eau potable, des installations sanitaires inadéquates et de mauvaises pratiques d’hygiène. La défécation à l’air libre reste courante et de nombreux ménages n’ont d’autre choix que de puiser dans l’eau non traitée de la rivière pour leur consommation et leur usage domestique. Ces villages sont difficiles d’accès, ce qui complique encore plus les efforts de réponse.</w:t>
            </w:r>
          </w:p>
          <w:p w:rsidR="00000000" w:rsidDel="00000000" w:rsidP="00000000" w:rsidRDefault="00000000" w:rsidRPr="00000000" w14:paraId="00000410">
            <w:pPr>
              <w:pBdr>
                <w:top w:space="0" w:sz="0" w:val="nil"/>
                <w:left w:space="0" w:sz="0" w:val="nil"/>
                <w:bottom w:space="0" w:sz="0" w:val="nil"/>
                <w:right w:space="0" w:sz="0" w:val="nil"/>
                <w:between w:space="0" w:sz="0" w:val="nil"/>
              </w:pBdr>
              <w:shd w:fill="ffffff" w:val="clear"/>
              <w:spacing w:after="200" w:before="240" w:line="288" w:lineRule="auto"/>
              <w:jc w:val="both"/>
              <w:rPr/>
            </w:pPr>
            <w:r w:rsidDel="00000000" w:rsidR="00000000" w:rsidRPr="00000000">
              <w:rPr>
                <w:rtl w:val="0"/>
              </w:rPr>
              <w:t xml:space="preserve">Bien que le gouvernement ait activé le mécanisme national de réponse rapide et que plusieurs interventions sanitaires soient en cours, des lacunes importantes subsistent dans les domaines suivants : sensibilisation des communautés, traitement de l’eau à domicile, promotion de l’hygiène et accès à des fournitures de prévention des infections. Des interventions WASH doivent être déployées en urgence pour rapidement interrompre la transmission et protéger les populations vulnérables avant que l’épidémie ne se propage vers Bangui et d’autres districts le long de la rivière Oubangui.</w:t>
            </w:r>
          </w:p>
          <w:p w:rsidR="00000000" w:rsidDel="00000000" w:rsidP="00000000" w:rsidRDefault="00000000" w:rsidRPr="00000000" w14:paraId="00000411">
            <w:pPr>
              <w:pBdr>
                <w:top w:space="0" w:sz="0" w:val="nil"/>
                <w:left w:space="0" w:sz="0" w:val="nil"/>
                <w:bottom w:space="0" w:sz="0" w:val="nil"/>
                <w:right w:space="0" w:sz="0" w:val="nil"/>
                <w:between w:space="0" w:sz="0" w:val="nil"/>
              </w:pBdr>
              <w:shd w:fill="ffffff" w:val="clear"/>
              <w:spacing w:after="200" w:before="240" w:line="288" w:lineRule="auto"/>
              <w:jc w:val="both"/>
              <w:rPr/>
            </w:pPr>
            <w:r w:rsidDel="00000000" w:rsidR="00000000" w:rsidRPr="00000000">
              <w:rPr>
                <w:rtl w:val="0"/>
              </w:rPr>
              <w:t xml:space="preserve">L’objectif du projet est de réduire la transmission du choléra parmi les populations vulnérables des communautés touchées, en mettant en place des interventions WASH rapides basées dans les communautés et axées sur la promotion de l’hygiène, la communication sur les risques, le traitement de l’eau à domicile et la distribution de fournitures essentielles à la prévention des infections. Les campagnes de sensibilisation de masse et les messages radio sur les mesures de prévention du choléra sont des approches permettant de toucher les populations qui vivent le long de la rivière Oubangui et sont exposées au risque de contamination. Par ailleurs, la distribution directe d’articles WASH de première nécessité permet aux ménages vulnérables de renforcer leur capacité de prévention de la maladie.</w:t>
            </w:r>
          </w:p>
        </w:tc>
      </w:tr>
      <w:tr>
        <w:trPr>
          <w:cantSplit w:val="0"/>
          <w:tblHeader w:val="0"/>
        </w:trPr>
        <w:tc>
          <w:tcPr>
            <w:gridSpan w:val="2"/>
            <w:tcBorders>
              <w:top w:color="00819e" w:space="0" w:sz="8" w:val="single"/>
              <w:left w:color="00819e" w:space="0" w:sz="8" w:val="single"/>
              <w:bottom w:color="00819e" w:space="0" w:sz="8" w:val="single"/>
              <w:right w:color="00819e" w:space="0" w:sz="8" w:val="single"/>
            </w:tcBorders>
          </w:tcPr>
          <w:bookmarkStart w:colFirst="0" w:colLast="0" w:name="2pkuqu1371c5" w:id="36"/>
          <w:bookmarkEnd w:id="36"/>
          <w:p w:rsidR="00000000" w:rsidDel="00000000" w:rsidP="00000000" w:rsidRDefault="00000000" w:rsidRPr="00000000" w14:paraId="00000412">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rtl w:val="0"/>
              </w:rPr>
              <w:t xml:space="preserve">Normes de qualité/Norme humanitaire fondamentale</w:t>
            </w:r>
          </w:p>
        </w:tc>
      </w:tr>
      <w:tr>
        <w:trPr>
          <w:cantSplit w:val="0"/>
          <w:tblHeader w:val="0"/>
        </w:trPr>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414">
            <w:pPr>
              <w:spacing w:after="0" w:lineRule="auto"/>
              <w:rPr/>
            </w:pPr>
            <w:r w:rsidDel="00000000" w:rsidR="00000000" w:rsidRPr="00000000">
              <w:rPr>
                <w:rtl w:val="0"/>
              </w:rPr>
              <w:t xml:space="preserve">C2.1</w:t>
            </w:r>
          </w:p>
        </w:tc>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415">
            <w:pPr>
              <w:numPr>
                <w:ilvl w:val="0"/>
                <w:numId w:val="15"/>
              </w:numPr>
              <w:spacing w:after="0" w:lineRule="auto"/>
              <w:ind w:left="357" w:hanging="357"/>
              <w:rPr>
                <w:rFonts w:ascii="Mulish ExtraBold" w:cs="Mulish ExtraBold" w:eastAsia="Mulish ExtraBold" w:hAnsi="Mulish ExtraBold"/>
                <w:color w:val="00819e"/>
              </w:rPr>
            </w:pPr>
            <w:r w:rsidDel="00000000" w:rsidR="00000000" w:rsidRPr="00000000">
              <w:rPr>
                <w:rtl w:val="0"/>
              </w:rPr>
              <w:t xml:space="preserve">Conduite personnelle </w:t>
            </w:r>
            <w:r w:rsidDel="00000000" w:rsidR="00000000" w:rsidRPr="00000000">
              <w:rPr>
                <w:rtl w:val="0"/>
              </w:rPr>
            </w:r>
          </w:p>
          <w:p w:rsidR="00000000" w:rsidDel="00000000" w:rsidP="00000000" w:rsidRDefault="00000000" w:rsidRPr="00000000" w14:paraId="00000416">
            <w:pPr>
              <w:spacing w:after="0" w:lineRule="auto"/>
              <w:ind w:left="357" w:firstLine="0"/>
              <w:rPr/>
            </w:pPr>
            <w:r w:rsidDel="00000000" w:rsidR="00000000" w:rsidRPr="00000000">
              <w:rPr>
                <w:rtl w:val="0"/>
              </w:rPr>
              <w:t xml:space="preserve">Orientation - Nous avons les plus hautes exigences en matière de comportement pour l’ensemble de nos activités. Nous réprouvons toute forme d’exploitation, de maltraitance, de fraude, de corruption et toute autre conduite qui serait incompatible avec nos valeurs. Nous nous efforçons de transférer le pouvoir aux personnes que nous servons, et de transformer nos attitudes et nos pratiques, ainsi que celles de nos partenaires et des communautés en matière d’inclusion, de sensibilité aux conflits, de redevabilité, d’égalité hommes-femmes, et d’apprentissage.</w:t>
            </w:r>
          </w:p>
        </w:tc>
      </w:tr>
      <w:tr>
        <w:trPr>
          <w:cantSplit w:val="0"/>
          <w:tblHeader w:val="0"/>
        </w:trPr>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417">
            <w:pPr>
              <w:spacing w:after="0" w:lineRule="auto"/>
              <w:rPr/>
            </w:pPr>
            <w:r w:rsidDel="00000000" w:rsidR="00000000" w:rsidRPr="00000000">
              <w:rPr>
                <w:rtl w:val="0"/>
              </w:rPr>
              <w:t xml:space="preserve">C2.2</w:t>
            </w:r>
          </w:p>
        </w:tc>
        <w:tc>
          <w:tcPr>
            <w:tcBorders>
              <w:top w:color="00819e" w:space="0" w:sz="8" w:val="single"/>
              <w:left w:color="00819e" w:space="0" w:sz="8" w:val="single"/>
              <w:bottom w:color="00819e" w:space="0" w:sz="6" w:val="single"/>
              <w:right w:color="00819e" w:space="0" w:sz="8" w:val="single"/>
            </w:tcBorders>
          </w:tcPr>
          <w:p w:rsidR="00000000" w:rsidDel="00000000" w:rsidP="00000000" w:rsidRDefault="00000000" w:rsidRPr="00000000" w14:paraId="00000418">
            <w:pPr>
              <w:numPr>
                <w:ilvl w:val="0"/>
                <w:numId w:val="15"/>
              </w:numPr>
              <w:spacing w:after="0" w:lineRule="auto"/>
              <w:ind w:left="357" w:hanging="357"/>
              <w:rPr>
                <w:rFonts w:ascii="Mulish ExtraBold" w:cs="Mulish ExtraBold" w:eastAsia="Mulish ExtraBold" w:hAnsi="Mulish ExtraBold"/>
                <w:color w:val="00819e"/>
              </w:rPr>
            </w:pPr>
            <w:r w:rsidDel="00000000" w:rsidR="00000000" w:rsidRPr="00000000">
              <w:rPr>
                <w:rtl w:val="0"/>
              </w:rPr>
              <w:t xml:space="preserve">Impartialité et ciblage</w:t>
            </w:r>
            <w:r w:rsidDel="00000000" w:rsidR="00000000" w:rsidRPr="00000000">
              <w:rPr>
                <w:rtl w:val="0"/>
              </w:rPr>
            </w:r>
          </w:p>
          <w:p w:rsidR="00000000" w:rsidDel="00000000" w:rsidP="00000000" w:rsidRDefault="00000000" w:rsidRPr="00000000" w14:paraId="00000419">
            <w:pPr>
              <w:spacing w:after="0" w:lineRule="auto"/>
              <w:ind w:left="357" w:firstLine="0"/>
              <w:rPr/>
            </w:pPr>
            <w:r w:rsidDel="00000000" w:rsidR="00000000" w:rsidRPr="00000000">
              <w:rPr>
                <w:rtl w:val="0"/>
              </w:rPr>
              <w:t xml:space="preserve">Orientation - Impartialité et ciblage</w:t>
            </w:r>
          </w:p>
          <w:p w:rsidR="00000000" w:rsidDel="00000000" w:rsidP="00000000" w:rsidRDefault="00000000" w:rsidRPr="00000000" w14:paraId="0000041A">
            <w:pPr>
              <w:spacing w:after="0" w:lineRule="auto"/>
              <w:ind w:left="357" w:firstLine="0"/>
              <w:rPr/>
            </w:pPr>
            <w:r w:rsidDel="00000000" w:rsidR="00000000" w:rsidRPr="00000000">
              <w:rPr>
                <w:rtl w:val="0"/>
              </w:rPr>
              <w:t xml:space="preserve">Nous souscrivons pleinement au principe d’impartialité, en fournissant de l’aide aux personnes les plus à risque sans distinction de race, d’appartenance ethnique, de religion, d’aptitude physique ou mentale, de sexe, d’âge, d’orientation sexuelle ou de nationalité. Nous ciblons notre travail en fonction des besoins, tout en intégrant la dynamique des conflits, et nous soutenons de manière proactive celles et ceux qui, autrement, seraient marginalisés ou exclus, en particulier les enfants, les personnes âgées et les personnes en situation de handicap.</w:t>
            </w:r>
          </w:p>
        </w:tc>
      </w:tr>
      <w:tr>
        <w:trPr>
          <w:cantSplit w:val="0"/>
          <w:tblHeader w:val="0"/>
        </w:trPr>
        <w:tc>
          <w:tcPr>
            <w:tcBorders>
              <w:top w:color="00819e" w:space="0" w:sz="8" w:val="single"/>
              <w:left w:color="00819e" w:space="0" w:sz="8" w:val="single"/>
              <w:bottom w:color="00819e" w:space="0" w:sz="8" w:val="single"/>
              <w:right w:color="00819e" w:space="0" w:sz="6" w:val="single"/>
            </w:tcBorders>
          </w:tcPr>
          <w:p w:rsidR="00000000" w:rsidDel="00000000" w:rsidP="00000000" w:rsidRDefault="00000000" w:rsidRPr="00000000" w14:paraId="0000041B">
            <w:pPr>
              <w:spacing w:after="0" w:lineRule="auto"/>
              <w:rPr/>
            </w:pPr>
            <w:r w:rsidDel="00000000" w:rsidR="00000000" w:rsidRPr="00000000">
              <w:rPr>
                <w:rtl w:val="0"/>
              </w:rPr>
              <w:t xml:space="preserve">C2.3</w:t>
            </w:r>
          </w:p>
        </w:tc>
        <w:tc>
          <w:tcPr>
            <w:tcBorders>
              <w:top w:color="00819e" w:space="0" w:sz="6" w:val="single"/>
              <w:left w:color="00819e" w:space="0" w:sz="6" w:val="single"/>
              <w:bottom w:color="00819e" w:space="0" w:sz="6" w:val="single"/>
              <w:right w:color="00819e" w:space="0" w:sz="6" w:val="single"/>
            </w:tcBorders>
            <w:tcMar>
              <w:top w:w="80.0" w:type="dxa"/>
              <w:left w:w="40.0" w:type="dxa"/>
              <w:bottom w:w="80.0" w:type="dxa"/>
              <w:right w:w="40.0" w:type="dxa"/>
            </w:tcMar>
          </w:tcPr>
          <w:p w:rsidR="00000000" w:rsidDel="00000000" w:rsidP="00000000" w:rsidRDefault="00000000" w:rsidRPr="00000000" w14:paraId="0000041C">
            <w:pPr>
              <w:numPr>
                <w:ilvl w:val="0"/>
                <w:numId w:val="15"/>
              </w:numPr>
              <w:spacing w:after="0" w:lineRule="auto"/>
              <w:ind w:left="357" w:hanging="357"/>
              <w:rPr>
                <w:rFonts w:ascii="Mulish ExtraBold" w:cs="Mulish ExtraBold" w:eastAsia="Mulish ExtraBold" w:hAnsi="Mulish ExtraBold"/>
                <w:color w:val="00819e"/>
              </w:rPr>
            </w:pPr>
            <w:r w:rsidDel="00000000" w:rsidR="00000000" w:rsidRPr="00000000">
              <w:rPr>
                <w:rtl w:val="0"/>
              </w:rPr>
              <w:t xml:space="preserve">Redevabilité</w:t>
            </w:r>
            <w:r w:rsidDel="00000000" w:rsidR="00000000" w:rsidRPr="00000000">
              <w:rPr>
                <w:rtl w:val="0"/>
              </w:rPr>
            </w:r>
          </w:p>
          <w:p w:rsidR="00000000" w:rsidDel="00000000" w:rsidP="00000000" w:rsidRDefault="00000000" w:rsidRPr="00000000" w14:paraId="0000041D">
            <w:pPr>
              <w:spacing w:after="0" w:lineRule="auto"/>
              <w:ind w:left="357" w:firstLine="0"/>
              <w:rPr/>
            </w:pPr>
            <w:r w:rsidDel="00000000" w:rsidR="00000000" w:rsidRPr="00000000">
              <w:rPr>
                <w:rtl w:val="0"/>
              </w:rPr>
              <w:t xml:space="preserve">Orientation - Nous sommes résolus à veiller à ce que l’ensemble de notre travail soit fondé sur une communication efficace, qui privilégie l’implication des membres des communautés que nous servons et qui tient compte de leurs retours. Il est important que toutes les interventions soient transparentes et s’accompagnent d’un apprentissage permanent. Par ailleurs, nous nous engageons à rendre des comptes à nos partenaires, donateurs, sympathisants et collègues, ainsi qu’à tous ceux avec qui nous sommes en contact et interagissons.</w:t>
            </w:r>
          </w:p>
        </w:tc>
      </w:tr>
      <w:tr>
        <w:trPr>
          <w:cantSplit w:val="0"/>
          <w:tblHeader w:val="0"/>
        </w:trPr>
        <w:tc>
          <w:tcPr>
            <w:tcBorders>
              <w:top w:color="00819e" w:space="0" w:sz="8" w:val="single"/>
              <w:left w:color="00819e" w:space="0" w:sz="8" w:val="single"/>
              <w:bottom w:color="00819e" w:space="0" w:sz="8" w:val="single"/>
              <w:right w:color="00819e" w:space="0" w:sz="6" w:val="single"/>
            </w:tcBorders>
          </w:tcPr>
          <w:p w:rsidR="00000000" w:rsidDel="00000000" w:rsidP="00000000" w:rsidRDefault="00000000" w:rsidRPr="00000000" w14:paraId="0000041E">
            <w:pPr>
              <w:spacing w:after="0" w:lineRule="auto"/>
              <w:rPr/>
            </w:pPr>
            <w:r w:rsidDel="00000000" w:rsidR="00000000" w:rsidRPr="00000000">
              <w:rPr>
                <w:rtl w:val="0"/>
              </w:rPr>
              <w:t xml:space="preserve">C2.4</w:t>
            </w:r>
          </w:p>
        </w:tc>
        <w:tc>
          <w:tcPr>
            <w:tcBorders>
              <w:top w:color="00819e" w:space="0" w:sz="6" w:val="single"/>
              <w:left w:color="00819e" w:space="0" w:sz="6" w:val="single"/>
              <w:bottom w:color="00819e" w:space="0" w:sz="6" w:val="single"/>
              <w:right w:color="00819e" w:space="0" w:sz="6" w:val="single"/>
            </w:tcBorders>
            <w:tcMar>
              <w:top w:w="80.0" w:type="dxa"/>
              <w:left w:w="40.0" w:type="dxa"/>
              <w:bottom w:w="80.0" w:type="dxa"/>
              <w:right w:w="40.0" w:type="dxa"/>
            </w:tcMar>
          </w:tcPr>
          <w:p w:rsidR="00000000" w:rsidDel="00000000" w:rsidP="00000000" w:rsidRDefault="00000000" w:rsidRPr="00000000" w14:paraId="0000041F">
            <w:pPr>
              <w:numPr>
                <w:ilvl w:val="0"/>
                <w:numId w:val="15"/>
              </w:numPr>
              <w:spacing w:after="0" w:lineRule="auto"/>
              <w:ind w:left="357" w:hanging="357"/>
              <w:rPr>
                <w:rFonts w:ascii="Mulish ExtraBold" w:cs="Mulish ExtraBold" w:eastAsia="Mulish ExtraBold" w:hAnsi="Mulish ExtraBold"/>
                <w:color w:val="00819e"/>
              </w:rPr>
            </w:pPr>
            <w:r w:rsidDel="00000000" w:rsidR="00000000" w:rsidRPr="00000000">
              <w:rPr>
                <w:rtl w:val="0"/>
              </w:rPr>
              <w:t xml:space="preserve">Égalité hommes-femmes</w:t>
            </w:r>
            <w:r w:rsidDel="00000000" w:rsidR="00000000" w:rsidRPr="00000000">
              <w:rPr>
                <w:rtl w:val="0"/>
              </w:rPr>
            </w:r>
          </w:p>
          <w:p w:rsidR="00000000" w:rsidDel="00000000" w:rsidP="00000000" w:rsidRDefault="00000000" w:rsidRPr="00000000" w14:paraId="00000420">
            <w:pPr>
              <w:spacing w:after="0" w:lineRule="auto"/>
              <w:ind w:left="357" w:firstLine="0"/>
              <w:rPr/>
            </w:pPr>
            <w:r w:rsidDel="00000000" w:rsidR="00000000" w:rsidRPr="00000000">
              <w:rPr>
                <w:rtl w:val="0"/>
              </w:rPr>
              <w:t xml:space="preserve">Orientation - Dans tous nos programmes, nous cherchons activement à remettre en question les inégalités entre hommes et femmes et les croyances et pratiques préjudiciables, de manière à promouvoir la justice de genre. Nous nous engageons à faire progresser l’égalité et la restauration des relations entre les hommes et les femmes, les garçons et les filles, et à garantir une réelle égalité de traitement, de participation et de prise de décision dans tous les aspects de l’existence.</w:t>
            </w:r>
          </w:p>
        </w:tc>
      </w:tr>
      <w:tr>
        <w:trPr>
          <w:cantSplit w:val="0"/>
          <w:tblHeader w:val="0"/>
        </w:trPr>
        <w:tc>
          <w:tcPr>
            <w:tcBorders>
              <w:top w:color="00819e" w:space="0" w:sz="8" w:val="single"/>
              <w:left w:color="00819e" w:space="0" w:sz="8" w:val="single"/>
              <w:bottom w:color="00819e" w:space="0" w:sz="8" w:val="single"/>
              <w:right w:color="00819e" w:space="0" w:sz="6" w:val="single"/>
            </w:tcBorders>
          </w:tcPr>
          <w:p w:rsidR="00000000" w:rsidDel="00000000" w:rsidP="00000000" w:rsidRDefault="00000000" w:rsidRPr="00000000" w14:paraId="00000421">
            <w:pPr>
              <w:spacing w:after="0" w:lineRule="auto"/>
              <w:rPr/>
            </w:pPr>
            <w:r w:rsidDel="00000000" w:rsidR="00000000" w:rsidRPr="00000000">
              <w:rPr>
                <w:rtl w:val="0"/>
              </w:rPr>
              <w:t xml:space="preserve">C2.5</w:t>
            </w:r>
          </w:p>
        </w:tc>
        <w:tc>
          <w:tcPr>
            <w:tcBorders>
              <w:top w:color="00819e" w:space="0" w:sz="6" w:val="single"/>
              <w:left w:color="00819e" w:space="0" w:sz="6" w:val="single"/>
              <w:bottom w:color="00819e" w:space="0" w:sz="6" w:val="single"/>
              <w:right w:color="00819e" w:space="0" w:sz="6" w:val="single"/>
            </w:tcBorders>
            <w:tcMar>
              <w:top w:w="80.0" w:type="dxa"/>
              <w:left w:w="40.0" w:type="dxa"/>
              <w:bottom w:w="80.0" w:type="dxa"/>
              <w:right w:w="40.0" w:type="dxa"/>
            </w:tcMar>
          </w:tcPr>
          <w:p w:rsidR="00000000" w:rsidDel="00000000" w:rsidP="00000000" w:rsidRDefault="00000000" w:rsidRPr="00000000" w14:paraId="00000422">
            <w:pPr>
              <w:numPr>
                <w:ilvl w:val="0"/>
                <w:numId w:val="15"/>
              </w:numPr>
              <w:spacing w:after="0" w:lineRule="auto"/>
              <w:ind w:left="357" w:hanging="357"/>
              <w:rPr>
                <w:rFonts w:ascii="Mulish ExtraBold" w:cs="Mulish ExtraBold" w:eastAsia="Mulish ExtraBold" w:hAnsi="Mulish ExtraBold"/>
                <w:color w:val="00819e"/>
              </w:rPr>
            </w:pPr>
            <w:r w:rsidDel="00000000" w:rsidR="00000000" w:rsidRPr="00000000">
              <w:rPr>
                <w:rtl w:val="0"/>
              </w:rPr>
              <w:t xml:space="preserve">Autonomisation </w:t>
            </w:r>
            <w:r w:rsidDel="00000000" w:rsidR="00000000" w:rsidRPr="00000000">
              <w:rPr>
                <w:rtl w:val="0"/>
              </w:rPr>
            </w:r>
          </w:p>
          <w:p w:rsidR="00000000" w:rsidDel="00000000" w:rsidP="00000000" w:rsidRDefault="00000000" w:rsidRPr="00000000" w14:paraId="00000423">
            <w:pPr>
              <w:spacing w:after="0" w:lineRule="auto"/>
              <w:ind w:left="357" w:firstLine="0"/>
              <w:rPr/>
            </w:pPr>
            <w:r w:rsidDel="00000000" w:rsidR="00000000" w:rsidRPr="00000000">
              <w:rPr>
                <w:rtl w:val="0"/>
              </w:rPr>
              <w:t xml:space="preserve">Orientation - Nous nous engageons à adopter des approches du développement et de la réponse humanitaire participatives et dirigées par les communautés, afin que notre impact soit durable et fondé sur l’analyse des causes profondes. Nous encourageons la participation de tous les membres de la communauté et nous œuvrons pour que ceux que nous servons puissent maîtriser leur propre développement, des activités de développement locales jusqu’aux initiatives de plaidoyer nationales.</w:t>
            </w:r>
          </w:p>
        </w:tc>
      </w:tr>
      <w:tr>
        <w:trPr>
          <w:cantSplit w:val="0"/>
          <w:tblHeader w:val="0"/>
        </w:trPr>
        <w:tc>
          <w:tcPr>
            <w:tcBorders>
              <w:top w:color="00819e" w:space="0" w:sz="8" w:val="single"/>
              <w:left w:color="00819e" w:space="0" w:sz="8" w:val="single"/>
              <w:bottom w:color="00819e" w:space="0" w:sz="8" w:val="single"/>
              <w:right w:color="00819e" w:space="0" w:sz="6" w:val="single"/>
            </w:tcBorders>
          </w:tcPr>
          <w:p w:rsidR="00000000" w:rsidDel="00000000" w:rsidP="00000000" w:rsidRDefault="00000000" w:rsidRPr="00000000" w14:paraId="00000424">
            <w:pPr>
              <w:spacing w:after="0" w:lineRule="auto"/>
              <w:rPr/>
            </w:pPr>
            <w:r w:rsidDel="00000000" w:rsidR="00000000" w:rsidRPr="00000000">
              <w:rPr>
                <w:rtl w:val="0"/>
              </w:rPr>
              <w:t xml:space="preserve">C2.6</w:t>
            </w:r>
          </w:p>
        </w:tc>
        <w:tc>
          <w:tcPr>
            <w:tcBorders>
              <w:top w:color="00819e" w:space="0" w:sz="6" w:val="single"/>
              <w:left w:color="00819e" w:space="0" w:sz="6" w:val="single"/>
              <w:bottom w:color="00819e" w:space="0" w:sz="6" w:val="single"/>
              <w:right w:color="00819e" w:space="0" w:sz="6" w:val="single"/>
            </w:tcBorders>
            <w:tcMar>
              <w:top w:w="80.0" w:type="dxa"/>
              <w:left w:w="40.0" w:type="dxa"/>
              <w:bottom w:w="80.0" w:type="dxa"/>
              <w:right w:w="40.0" w:type="dxa"/>
            </w:tcMar>
          </w:tcPr>
          <w:p w:rsidR="00000000" w:rsidDel="00000000" w:rsidP="00000000" w:rsidRDefault="00000000" w:rsidRPr="00000000" w14:paraId="00000425">
            <w:pPr>
              <w:numPr>
                <w:ilvl w:val="0"/>
                <w:numId w:val="15"/>
              </w:numPr>
              <w:spacing w:after="0" w:lineRule="auto"/>
              <w:ind w:left="357" w:hanging="357"/>
              <w:rPr>
                <w:rFonts w:ascii="Mulish ExtraBold" w:cs="Mulish ExtraBold" w:eastAsia="Mulish ExtraBold" w:hAnsi="Mulish ExtraBold"/>
                <w:color w:val="00819e"/>
              </w:rPr>
            </w:pPr>
            <w:r w:rsidDel="00000000" w:rsidR="00000000" w:rsidRPr="00000000">
              <w:rPr>
                <w:rtl w:val="0"/>
              </w:rPr>
              <w:t xml:space="preserve">Résilience </w:t>
            </w:r>
            <w:r w:rsidDel="00000000" w:rsidR="00000000" w:rsidRPr="00000000">
              <w:rPr>
                <w:rtl w:val="0"/>
              </w:rPr>
            </w:r>
          </w:p>
          <w:p w:rsidR="00000000" w:rsidDel="00000000" w:rsidP="00000000" w:rsidRDefault="00000000" w:rsidRPr="00000000" w14:paraId="00000426">
            <w:pPr>
              <w:spacing w:after="0" w:lineRule="auto"/>
              <w:ind w:left="357" w:firstLine="0"/>
              <w:rPr/>
            </w:pPr>
            <w:r w:rsidDel="00000000" w:rsidR="00000000" w:rsidRPr="00000000">
              <w:rPr>
                <w:rtl w:val="0"/>
              </w:rPr>
              <w:t xml:space="preserve">Orientation - Nous nous engageons à aider les personnes à comprendre, réduire et gérer les risques auxquels elles font face, et à s’attaquer aux causes de leur vulnérabilité. Cela implique de soutenir les actions engagées par les individus et les communautés pour développer des moyens de subsistance résilients, renforcer la cohésion sociale, améliorer l’accès aux services, favoriser la durabilité environnementale, réduire les risques de catastrophes et s’adapter au changement climatique.</w:t>
            </w:r>
          </w:p>
        </w:tc>
      </w:tr>
      <w:tr>
        <w:trPr>
          <w:cantSplit w:val="0"/>
          <w:tblHeader w:val="0"/>
        </w:trPr>
        <w:tc>
          <w:tcPr>
            <w:tcBorders>
              <w:top w:color="00819e" w:space="0" w:sz="8" w:val="single"/>
              <w:left w:color="00819e" w:space="0" w:sz="8" w:val="single"/>
              <w:bottom w:color="00819e" w:space="0" w:sz="8" w:val="single"/>
              <w:right w:color="00819e" w:space="0" w:sz="6" w:val="single"/>
            </w:tcBorders>
          </w:tcPr>
          <w:p w:rsidR="00000000" w:rsidDel="00000000" w:rsidP="00000000" w:rsidRDefault="00000000" w:rsidRPr="00000000" w14:paraId="00000427">
            <w:pPr>
              <w:spacing w:after="0" w:lineRule="auto"/>
              <w:rPr/>
            </w:pPr>
            <w:r w:rsidDel="00000000" w:rsidR="00000000" w:rsidRPr="00000000">
              <w:rPr>
                <w:rtl w:val="0"/>
              </w:rPr>
              <w:t xml:space="preserve">C2.7</w:t>
            </w:r>
          </w:p>
        </w:tc>
        <w:tc>
          <w:tcPr>
            <w:tcBorders>
              <w:top w:color="00819e" w:space="0" w:sz="6" w:val="single"/>
              <w:left w:color="00819e" w:space="0" w:sz="6" w:val="single"/>
              <w:bottom w:color="00819e" w:space="0" w:sz="6" w:val="single"/>
              <w:right w:color="00819e" w:space="0" w:sz="6" w:val="single"/>
            </w:tcBorders>
            <w:tcMar>
              <w:top w:w="80.0" w:type="dxa"/>
              <w:left w:w="40.0" w:type="dxa"/>
              <w:bottom w:w="80.0" w:type="dxa"/>
              <w:right w:w="40.0" w:type="dxa"/>
            </w:tcMar>
          </w:tcPr>
          <w:p w:rsidR="00000000" w:rsidDel="00000000" w:rsidP="00000000" w:rsidRDefault="00000000" w:rsidRPr="00000000" w14:paraId="00000428">
            <w:pPr>
              <w:numPr>
                <w:ilvl w:val="0"/>
                <w:numId w:val="15"/>
              </w:numPr>
              <w:spacing w:after="0" w:lineRule="auto"/>
              <w:ind w:left="357" w:hanging="357"/>
              <w:rPr>
                <w:rFonts w:ascii="Mulish ExtraBold" w:cs="Mulish ExtraBold" w:eastAsia="Mulish ExtraBold" w:hAnsi="Mulish ExtraBold"/>
                <w:color w:val="00819e"/>
              </w:rPr>
            </w:pPr>
            <w:r w:rsidDel="00000000" w:rsidR="00000000" w:rsidRPr="00000000">
              <w:rPr>
                <w:rtl w:val="0"/>
              </w:rPr>
              <w:t xml:space="preserve">Protection </w:t>
            </w:r>
            <w:r w:rsidDel="00000000" w:rsidR="00000000" w:rsidRPr="00000000">
              <w:rPr>
                <w:rtl w:val="0"/>
              </w:rPr>
            </w:r>
          </w:p>
          <w:p w:rsidR="00000000" w:rsidDel="00000000" w:rsidP="00000000" w:rsidRDefault="00000000" w:rsidRPr="00000000" w14:paraId="00000429">
            <w:pPr>
              <w:spacing w:after="0" w:lineRule="auto"/>
              <w:ind w:left="357" w:firstLine="0"/>
              <w:rPr/>
            </w:pPr>
            <w:r w:rsidDel="00000000" w:rsidR="00000000" w:rsidRPr="00000000">
              <w:rPr>
                <w:rtl w:val="0"/>
              </w:rPr>
              <w:t xml:space="preserve">Orientation - Nous nous engageons à aider les personnes à restaurer les relations et à établir des communautés sûres. La protection de tous – notamment des enfants et des adultes à risque – contre les préjudices physiques, sociaux et psychologiques est notre priorité. Nous évaluons les risques et nous nous efforçons d’agir de sorte à minimiser l’exposition des personnes à des dangers ou des abus. Les membres d’une communauté sont les meilleurs acteurs de leur propre protection ; c’est pourquoi nous soutenons les actions qu’ils engagent pour prévenir les risques, vivre en sécurité et restaurer la dignité.</w:t>
            </w:r>
          </w:p>
        </w:tc>
      </w:tr>
      <w:tr>
        <w:trPr>
          <w:cantSplit w:val="0"/>
          <w:tblHeader w:val="0"/>
        </w:trPr>
        <w:tc>
          <w:tcPr>
            <w:tcBorders>
              <w:top w:color="00819e" w:space="0" w:sz="8" w:val="single"/>
              <w:left w:color="00819e" w:space="0" w:sz="8" w:val="single"/>
              <w:bottom w:color="00819e" w:space="0" w:sz="8" w:val="single"/>
              <w:right w:color="00819e" w:space="0" w:sz="6" w:val="single"/>
            </w:tcBorders>
          </w:tcPr>
          <w:p w:rsidR="00000000" w:rsidDel="00000000" w:rsidP="00000000" w:rsidRDefault="00000000" w:rsidRPr="00000000" w14:paraId="0000042A">
            <w:pPr>
              <w:spacing w:after="0" w:lineRule="auto"/>
              <w:rPr/>
            </w:pPr>
            <w:r w:rsidDel="00000000" w:rsidR="00000000" w:rsidRPr="00000000">
              <w:rPr>
                <w:rtl w:val="0"/>
              </w:rPr>
              <w:t xml:space="preserve">C2.8</w:t>
            </w:r>
          </w:p>
        </w:tc>
        <w:tc>
          <w:tcPr>
            <w:tcBorders>
              <w:top w:color="00819e" w:space="0" w:sz="6" w:val="single"/>
              <w:left w:color="00819e" w:space="0" w:sz="6" w:val="single"/>
              <w:bottom w:color="00819e" w:space="0" w:sz="6" w:val="single"/>
              <w:right w:color="00819e" w:space="0" w:sz="6" w:val="single"/>
            </w:tcBorders>
            <w:tcMar>
              <w:top w:w="80.0" w:type="dxa"/>
              <w:left w:w="40.0" w:type="dxa"/>
              <w:bottom w:w="80.0" w:type="dxa"/>
              <w:right w:w="40.0" w:type="dxa"/>
            </w:tcMar>
          </w:tcPr>
          <w:p w:rsidR="00000000" w:rsidDel="00000000" w:rsidP="00000000" w:rsidRDefault="00000000" w:rsidRPr="00000000" w14:paraId="0000042B">
            <w:pPr>
              <w:numPr>
                <w:ilvl w:val="0"/>
                <w:numId w:val="15"/>
              </w:numPr>
              <w:spacing w:after="0" w:lineRule="auto"/>
              <w:ind w:left="357" w:hanging="357"/>
              <w:rPr>
                <w:rFonts w:ascii="Mulish ExtraBold" w:cs="Mulish ExtraBold" w:eastAsia="Mulish ExtraBold" w:hAnsi="Mulish ExtraBold"/>
                <w:color w:val="00819e"/>
              </w:rPr>
            </w:pPr>
            <w:r w:rsidDel="00000000" w:rsidR="00000000" w:rsidRPr="00000000">
              <w:rPr>
                <w:rtl w:val="0"/>
              </w:rPr>
              <w:t xml:space="preserve">Qualité technique </w:t>
            </w:r>
            <w:r w:rsidDel="00000000" w:rsidR="00000000" w:rsidRPr="00000000">
              <w:rPr>
                <w:rtl w:val="0"/>
              </w:rPr>
            </w:r>
          </w:p>
          <w:p w:rsidR="00000000" w:rsidDel="00000000" w:rsidP="00000000" w:rsidRDefault="00000000" w:rsidRPr="00000000" w14:paraId="0000042C">
            <w:pPr>
              <w:spacing w:after="0" w:lineRule="auto"/>
              <w:ind w:left="357" w:firstLine="0"/>
              <w:rPr/>
            </w:pPr>
            <w:r w:rsidDel="00000000" w:rsidR="00000000" w:rsidRPr="00000000">
              <w:rPr>
                <w:rtl w:val="0"/>
              </w:rPr>
              <w:t xml:space="preserve">Orientation - Nous nous engageons à garantir la plus haute qualité technique dans l’ensemble de notre travail, ainsi que celui de nos partenaires, et nous respectons pour cela aussi bien les normes nationales et internationales en vigueur que les priorités des communautés. Nous apprenons dans le but de nous améliorer et nous reproduisons les bonnes pratiques dont l’impact positif a été démontré.</w:t>
            </w:r>
          </w:p>
        </w:tc>
      </w:tr>
    </w:tbl>
    <w:p w:rsidR="00000000" w:rsidDel="00000000" w:rsidP="00000000" w:rsidRDefault="00000000" w:rsidRPr="00000000" w14:paraId="0000042D">
      <w:pPr>
        <w:spacing w:after="0" w:lineRule="auto"/>
        <w:rPr>
          <w:rFonts w:ascii="Mulish ExtraBold" w:cs="Mulish ExtraBold" w:eastAsia="Mulish ExtraBold" w:hAnsi="Mulish ExtraBold"/>
          <w:sz w:val="2"/>
          <w:szCs w:val="2"/>
        </w:rPr>
      </w:pPr>
      <w:r w:rsidDel="00000000" w:rsidR="00000000" w:rsidRPr="00000000">
        <w:rPr>
          <w:rtl w:val="0"/>
        </w:rPr>
      </w:r>
    </w:p>
    <w:tbl>
      <w:tblPr>
        <w:tblStyle w:val="Table26"/>
        <w:tblW w:w="97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720"/>
        <w:tblGridChange w:id="0">
          <w:tblGrid>
            <w:gridCol w:w="9720"/>
          </w:tblGrid>
        </w:tblGridChange>
      </w:tblGrid>
      <w:tr>
        <w:trPr>
          <w:cantSplit w:val="0"/>
          <w:trHeight w:val="430" w:hRule="atLeast"/>
          <w:tblHeader w:val="0"/>
        </w:trPr>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42E">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rtl w:val="0"/>
              </w:rPr>
              <w:t xml:space="preserve">C3 Évaluation de référence</w:t>
            </w:r>
          </w:p>
        </w:tc>
      </w:tr>
      <w:tr>
        <w:trPr>
          <w:cantSplit w:val="0"/>
          <w:trHeight w:val="430" w:hRule="atLeast"/>
          <w:tblHeader w:val="0"/>
        </w:trPr>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42F">
            <w:pPr>
              <w:pBdr>
                <w:top w:space="0" w:sz="0" w:val="nil"/>
                <w:left w:space="0" w:sz="0" w:val="nil"/>
                <w:bottom w:space="0" w:sz="0" w:val="nil"/>
                <w:right w:space="0" w:sz="0" w:val="nil"/>
                <w:between w:space="0" w:sz="0" w:val="nil"/>
              </w:pBdr>
              <w:spacing w:after="0" w:line="276" w:lineRule="auto"/>
              <w:rPr/>
            </w:pPr>
            <w:r w:rsidDel="00000000" w:rsidR="00000000" w:rsidRPr="00000000">
              <w:rPr>
                <w:rtl w:val="0"/>
              </w:rPr>
              <w:t xml:space="preserve">Données de référence : Des évaluations de profilage menées conjointement par le ministère de la Solidarité nationale et l’Organisation internationale pour les migrations (OIM) soulignent l’ampleur de la crise :</w:t>
            </w:r>
          </w:p>
          <w:p w:rsidR="00000000" w:rsidDel="00000000" w:rsidP="00000000" w:rsidRDefault="00000000" w:rsidRPr="00000000" w14:paraId="00000430">
            <w:pPr>
              <w:numPr>
                <w:ilvl w:val="0"/>
                <w:numId w:val="28"/>
              </w:numPr>
              <w:pBdr>
                <w:top w:space="0" w:sz="0" w:val="nil"/>
                <w:bottom w:space="0" w:sz="0" w:val="nil"/>
                <w:right w:space="0" w:sz="0" w:val="nil"/>
                <w:between w:space="0" w:sz="0" w:val="nil"/>
              </w:pBdr>
              <w:spacing w:after="0" w:line="276" w:lineRule="auto"/>
              <w:ind w:left="720" w:hanging="360"/>
              <w:rPr/>
            </w:pPr>
            <w:r w:rsidDel="00000000" w:rsidR="00000000" w:rsidRPr="00000000">
              <w:rPr>
                <w:rtl w:val="0"/>
              </w:rPr>
              <w:t xml:space="preserve">Impact initial : Plus de 45 000 personnes ont été impactées par les inondations.</w:t>
            </w:r>
          </w:p>
          <w:p w:rsidR="00000000" w:rsidDel="00000000" w:rsidP="00000000" w:rsidRDefault="00000000" w:rsidRPr="00000000" w14:paraId="00000431">
            <w:pPr>
              <w:numPr>
                <w:ilvl w:val="0"/>
                <w:numId w:val="28"/>
              </w:numPr>
              <w:pBdr>
                <w:top w:space="0" w:sz="0" w:val="nil"/>
                <w:bottom w:space="0" w:sz="0" w:val="nil"/>
                <w:right w:space="0" w:sz="0" w:val="nil"/>
                <w:between w:space="0" w:sz="0" w:val="nil"/>
              </w:pBdr>
              <w:spacing w:after="0" w:line="276" w:lineRule="auto"/>
              <w:ind w:left="720" w:hanging="360"/>
              <w:rPr/>
            </w:pPr>
            <w:r w:rsidDel="00000000" w:rsidR="00000000" w:rsidRPr="00000000">
              <w:rPr>
                <w:rtl w:val="0"/>
              </w:rPr>
              <w:t xml:space="preserve">Déplacements prolongés : En janvier 2021, 2 740 foyers (13 700 individus) étaient toujours bloqués dans quatre camps de déplacés : Kigaramango, Kinyinya II, Mafubo, et Maramvya Sobel.</w:t>
            </w:r>
          </w:p>
          <w:p w:rsidR="00000000" w:rsidDel="00000000" w:rsidP="00000000" w:rsidRDefault="00000000" w:rsidRPr="00000000" w14:paraId="00000432">
            <w:pPr>
              <w:numPr>
                <w:ilvl w:val="0"/>
                <w:numId w:val="28"/>
              </w:numPr>
              <w:pBdr>
                <w:top w:space="0" w:sz="0" w:val="nil"/>
                <w:bottom w:space="0" w:sz="0" w:val="nil"/>
                <w:right w:space="0" w:sz="0" w:val="nil"/>
                <w:between w:space="0" w:sz="0" w:val="nil"/>
              </w:pBdr>
              <w:spacing w:after="0" w:line="276" w:lineRule="auto"/>
              <w:ind w:left="720" w:hanging="360"/>
              <w:rPr/>
            </w:pPr>
            <w:r w:rsidDel="00000000" w:rsidR="00000000" w:rsidRPr="00000000">
              <w:rPr>
                <w:rtl w:val="0"/>
              </w:rPr>
              <w:t xml:space="preserve">Catastrophes secondaires :  D’autres inondations survenues ultérieurement ont conduit au déplacement forcé de 1 200 foyers supplémentaires, parmi lesquels des familles qui venaient juste de rentrer chez elles, réduisant à néant leurs tentatives de rétablissement et leur infligeant de nouveaux dommages matériels et psychologiques.</w:t>
            </w:r>
          </w:p>
          <w:p w:rsidR="00000000" w:rsidDel="00000000" w:rsidP="00000000" w:rsidRDefault="00000000" w:rsidRPr="00000000" w14:paraId="00000433">
            <w:pPr>
              <w:spacing w:after="0" w:lineRule="auto"/>
              <w:ind w:left="720" w:firstLine="0"/>
              <w:rPr>
                <w:rFonts w:ascii="Arial" w:cs="Arial" w:eastAsia="Arial" w:hAnsi="Arial"/>
                <w:i w:val="1"/>
                <w:iCs w:val="1"/>
                <w:color w:val="000000"/>
                <w:sz w:val="20"/>
                <w:szCs w:val="20"/>
              </w:rPr>
            </w:pPr>
            <w:r w:rsidDel="00000000" w:rsidR="00000000" w:rsidRPr="00000000">
              <w:rPr>
                <w:rtl w:val="0"/>
              </w:rPr>
            </w:r>
          </w:p>
        </w:tc>
      </w:tr>
    </w:tbl>
    <w:p w:rsidR="00000000" w:rsidDel="00000000" w:rsidP="00000000" w:rsidRDefault="00000000" w:rsidRPr="00000000" w14:paraId="00000434">
      <w:pPr>
        <w:rPr>
          <w:rFonts w:ascii="Mulish ExtraBold" w:cs="Mulish ExtraBold" w:eastAsia="Mulish ExtraBold" w:hAnsi="Mulish ExtraBold"/>
        </w:rPr>
      </w:pPr>
      <w:r w:rsidDel="00000000" w:rsidR="00000000" w:rsidRPr="00000000">
        <w:rPr>
          <w:rtl w:val="0"/>
        </w:rPr>
      </w:r>
    </w:p>
    <w:p w:rsidR="00000000" w:rsidDel="00000000" w:rsidP="00000000" w:rsidRDefault="00000000" w:rsidRPr="00000000" w14:paraId="00000435">
      <w:pPr>
        <w:rPr>
          <w:rFonts w:ascii="Mulish ExtraBold" w:cs="Mulish ExtraBold" w:eastAsia="Mulish ExtraBold" w:hAnsi="Mulish ExtraBold"/>
        </w:rPr>
      </w:pPr>
      <w:r w:rsidDel="00000000" w:rsidR="00000000" w:rsidRPr="00000000">
        <w:rPr>
          <w:rtl w:val="0"/>
        </w:rPr>
      </w:r>
    </w:p>
    <w:bookmarkStart w:colFirst="0" w:colLast="0" w:name="1v38cjx60j7w" w:id="37"/>
    <w:bookmarkEnd w:id="37"/>
    <w:p w:rsidR="00000000" w:rsidDel="00000000" w:rsidP="00000000" w:rsidRDefault="00000000" w:rsidRPr="00000000" w14:paraId="00000436">
      <w:pPr>
        <w:pStyle w:val="Heading2"/>
        <w:rPr/>
      </w:pPr>
      <w:bookmarkStart w:colFirst="0" w:colLast="0" w:name="_676xhd8zsb2f" w:id="38"/>
      <w:bookmarkEnd w:id="38"/>
      <w:r w:rsidDel="00000000" w:rsidR="00000000" w:rsidRPr="00000000">
        <w:rPr>
          <w:rtl w:val="0"/>
        </w:rPr>
        <w:t xml:space="preserve">Annexe D - Note d’orientation pour le cadre logique du projet, avec exemple</w:t>
      </w:r>
    </w:p>
    <w:p w:rsidR="00000000" w:rsidDel="00000000" w:rsidP="00000000" w:rsidRDefault="00000000" w:rsidRPr="00000000" w14:paraId="00000437">
      <w:pPr>
        <w:rPr/>
      </w:pPr>
      <w:r w:rsidDel="00000000" w:rsidR="00000000" w:rsidRPr="00000000">
        <w:rPr>
          <w:rtl w:val="0"/>
        </w:rPr>
        <w:t xml:space="preserve">Cet exemple de projet vise à réduire les maladies diarrhéiques à Nimallu de 50 % et la mortalité de 5 % d’ici à juillet 2027 grâce à une stratégie WASH holistique. Le projet intègre les infrastructures et la gouvernance en établissant des comités d’usagers de l’eau chargés de gérer des budgets communs et l’entretien des pompes manuelles.</w:t>
      </w:r>
    </w:p>
    <w:p w:rsidR="00000000" w:rsidDel="00000000" w:rsidP="00000000" w:rsidRDefault="00000000" w:rsidRPr="00000000" w14:paraId="00000438">
      <w:pPr>
        <w:rPr>
          <w:rFonts w:ascii="Mulish ExtraBold" w:cs="Mulish ExtraBold" w:eastAsia="Mulish ExtraBold" w:hAnsi="Mulish ExtraBold"/>
        </w:rPr>
      </w:pPr>
      <w:r w:rsidDel="00000000" w:rsidR="00000000" w:rsidRPr="00000000">
        <w:rPr>
          <w:rtl w:val="0"/>
        </w:rPr>
        <w:t xml:space="preserve">Pour atteindre l’objectif de 15 litres d’eau salubre par personne et par jour, le projet améliorera les sources d’eau et formera des agents communautaires de promotion de la santé afin que le taux de pratiques d’hygiène sûres atteigne 75 %. La réussite du projet sera évaluée par le biais de statistiques de santé et d’enquêtes sur les connaissances, les attitudes et les pratiques (CAP), et s’appuiera sur la participation continue de la communauté et le soutien du gouvernement local pour garantir l’impact sanitaire et la sécurité de l’eau à long terme.</w:t>
      </w:r>
      <w:r w:rsidDel="00000000" w:rsidR="00000000" w:rsidRPr="00000000">
        <w:rPr>
          <w:rtl w:val="0"/>
        </w:rPr>
      </w:r>
    </w:p>
    <w:tbl>
      <w:tblPr>
        <w:tblStyle w:val="Table27"/>
        <w:tblW w:w="982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0"/>
        <w:gridCol w:w="2505"/>
        <w:gridCol w:w="2655"/>
        <w:gridCol w:w="2865"/>
        <w:tblGridChange w:id="0">
          <w:tblGrid>
            <w:gridCol w:w="1800"/>
            <w:gridCol w:w="2505"/>
            <w:gridCol w:w="2655"/>
            <w:gridCol w:w="2865"/>
          </w:tblGrid>
        </w:tblGridChange>
      </w:tblGrid>
      <w:tr>
        <w:trPr>
          <w:cantSplit w:val="0"/>
          <w:trHeight w:val="400" w:hRule="atLeast"/>
          <w:tblHeader w:val="0"/>
        </w:trPr>
        <w:tc>
          <w:tcPr>
            <w:tcBorders>
              <w:top w:color="00819e" w:space="0" w:sz="8" w:val="single"/>
              <w:left w:color="00819e" w:space="0" w:sz="8" w:val="single"/>
              <w:bottom w:color="00819e" w:space="0" w:sz="4" w:val="single"/>
              <w:right w:color="00819e" w:space="0" w:sz="8" w:val="single"/>
            </w:tcBorders>
            <w:shd w:fill="e1ecf4" w:val="clear"/>
          </w:tcPr>
          <w:p w:rsidR="00000000" w:rsidDel="00000000" w:rsidP="00000000" w:rsidRDefault="00000000" w:rsidRPr="00000000" w14:paraId="00000439">
            <w:pPr>
              <w:rPr>
                <w:rFonts w:ascii="Mulish ExtraBold" w:cs="Mulish ExtraBold" w:eastAsia="Mulish ExtraBold" w:hAnsi="Mulish ExtraBold"/>
              </w:rPr>
            </w:pPr>
            <w:r w:rsidDel="00000000" w:rsidR="00000000" w:rsidRPr="00000000">
              <w:rPr>
                <w:rFonts w:ascii="Mulish ExtraBold" w:cs="Mulish ExtraBold" w:eastAsia="Mulish ExtraBold" w:hAnsi="Mulish ExtraBold"/>
                <w:rtl w:val="0"/>
              </w:rPr>
              <w:t xml:space="preserve">Objectifs</w:t>
            </w:r>
          </w:p>
        </w:tc>
        <w:tc>
          <w:tcPr>
            <w:tcBorders>
              <w:top w:color="00819e" w:space="0" w:sz="8" w:val="single"/>
              <w:left w:color="00819e" w:space="0" w:sz="8" w:val="single"/>
              <w:bottom w:color="00819e" w:space="0" w:sz="4" w:val="single"/>
              <w:right w:color="00819e" w:space="0" w:sz="8" w:val="single"/>
            </w:tcBorders>
            <w:shd w:fill="e1ecf4" w:val="clear"/>
          </w:tcPr>
          <w:p w:rsidR="00000000" w:rsidDel="00000000" w:rsidP="00000000" w:rsidRDefault="00000000" w:rsidRPr="00000000" w14:paraId="0000043A">
            <w:pPr>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1"/>
                <w:bCs w:val="1"/>
                <w:rtl w:val="0"/>
              </w:rPr>
              <w:t xml:space="preserve">Indicateurs (SMART)</w:t>
            </w:r>
            <w:r w:rsidDel="00000000" w:rsidR="00000000" w:rsidRPr="00000000">
              <w:rPr>
                <w:rFonts w:ascii="Mulish ExtraBold" w:cs="Mulish ExtraBold" w:eastAsia="Mulish ExtraBold" w:hAnsi="Mulish ExtraBold"/>
                <w:vertAlign w:val="superscript"/>
              </w:rPr>
              <w:footnoteReference w:customMarkFollows="0" w:id="7"/>
            </w:r>
            <w:r w:rsidDel="00000000" w:rsidR="00000000" w:rsidRPr="00000000">
              <w:rPr>
                <w:rtl w:val="0"/>
              </w:rPr>
            </w:r>
          </w:p>
        </w:tc>
        <w:tc>
          <w:tcPr>
            <w:tcBorders>
              <w:top w:color="00819e" w:space="0" w:sz="8" w:val="single"/>
              <w:left w:color="00819e" w:space="0" w:sz="8" w:val="single"/>
              <w:bottom w:color="00819e" w:space="0" w:sz="4" w:val="single"/>
              <w:right w:color="00819e" w:space="0" w:sz="8" w:val="single"/>
            </w:tcBorders>
            <w:shd w:fill="e1ecf4" w:val="clear"/>
          </w:tcPr>
          <w:p w:rsidR="00000000" w:rsidDel="00000000" w:rsidP="00000000" w:rsidRDefault="00000000" w:rsidRPr="00000000" w14:paraId="0000043B">
            <w:pPr>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1"/>
                <w:bCs w:val="1"/>
                <w:rtl w:val="0"/>
              </w:rPr>
              <w:t xml:space="preserve">Sources des données probantes</w:t>
            </w:r>
            <w:r w:rsidDel="00000000" w:rsidR="00000000" w:rsidRPr="00000000">
              <w:rPr>
                <w:rFonts w:ascii="Mulish ExtraBold" w:cs="Mulish ExtraBold" w:eastAsia="Mulish ExtraBold" w:hAnsi="Mulish ExtraBold"/>
                <w:rtl w:val="0"/>
              </w:rPr>
              <w:t xml:space="preserve"> </w:t>
            </w:r>
          </w:p>
          <w:p w:rsidR="00000000" w:rsidDel="00000000" w:rsidP="00000000" w:rsidRDefault="00000000" w:rsidRPr="00000000" w14:paraId="0000043C">
            <w:pPr>
              <w:rPr>
                <w:rFonts w:ascii="Mulish ExtraBold" w:cs="Mulish ExtraBold" w:eastAsia="Mulish ExtraBold" w:hAnsi="Mulish ExtraBold"/>
              </w:rPr>
            </w:pPr>
            <w:r w:rsidDel="00000000" w:rsidR="00000000" w:rsidRPr="00000000">
              <w:rPr>
                <w:rFonts w:ascii="Mulish ExtraBold" w:cs="Mulish ExtraBold" w:eastAsia="Mulish ExtraBold" w:hAnsi="Mulish ExtraBold"/>
                <w:rtl w:val="0"/>
              </w:rPr>
              <w:t xml:space="preserve">(moyens de vérification)</w:t>
            </w:r>
          </w:p>
        </w:tc>
        <w:tc>
          <w:tcPr>
            <w:tcBorders>
              <w:top w:color="00819e" w:space="0" w:sz="8" w:val="single"/>
              <w:left w:color="00819e" w:space="0" w:sz="8" w:val="single"/>
              <w:bottom w:color="00819e" w:space="0" w:sz="4" w:val="single"/>
              <w:right w:color="00819e" w:space="0" w:sz="8" w:val="single"/>
            </w:tcBorders>
            <w:shd w:fill="e1ecf4" w:val="clear"/>
          </w:tcPr>
          <w:p w:rsidR="00000000" w:rsidDel="00000000" w:rsidP="00000000" w:rsidRDefault="00000000" w:rsidRPr="00000000" w14:paraId="0000043D">
            <w:pPr>
              <w:rPr>
                <w:rFonts w:ascii="Mulish ExtraBold" w:cs="Mulish ExtraBold" w:eastAsia="Mulish ExtraBold" w:hAnsi="Mulish ExtraBold"/>
              </w:rPr>
            </w:pPr>
            <w:r w:rsidDel="00000000" w:rsidR="00000000" w:rsidRPr="00000000">
              <w:rPr>
                <w:rtl w:val="0"/>
              </w:rPr>
            </w:r>
          </w:p>
        </w:tc>
      </w:tr>
      <w:tr>
        <w:trPr>
          <w:cantSplit w:val="0"/>
          <w:trHeight w:val="400" w:hRule="atLeast"/>
          <w:tblHeader w:val="0"/>
        </w:trPr>
        <w:tc>
          <w:tcPr>
            <w:gridSpan w:val="3"/>
            <w:tcBorders>
              <w:top w:color="00819e" w:space="0" w:sz="4" w:val="single"/>
              <w:left w:color="00819e" w:space="0" w:sz="4" w:val="single"/>
              <w:bottom w:color="00819e" w:space="0" w:sz="4" w:val="single"/>
              <w:right w:color="00819e" w:space="0" w:sz="4" w:val="single"/>
            </w:tcBorders>
            <w:shd w:fill="e1ecf4" w:val="clear"/>
          </w:tcPr>
          <w:p w:rsidR="00000000" w:rsidDel="00000000" w:rsidP="00000000" w:rsidRDefault="00000000" w:rsidRPr="00000000" w14:paraId="0000043E">
            <w:pPr>
              <w:tabs>
                <w:tab w:val="left" w:leader="none" w:pos="340"/>
                <w:tab w:val="left" w:leader="none" w:pos="850"/>
                <w:tab w:val="left" w:leader="none" w:pos="1474"/>
                <w:tab w:val="left" w:leader="none" w:pos="1814"/>
              </w:tabs>
              <w:rPr>
                <w:i w:val="1"/>
                <w:iCs w:val="1"/>
                <w:color w:val="999999"/>
                <w:sz w:val="19"/>
                <w:szCs w:val="19"/>
              </w:rPr>
            </w:pPr>
            <w:r w:rsidDel="00000000" w:rsidR="00000000" w:rsidRPr="00000000">
              <w:rPr>
                <w:i w:val="1"/>
                <w:iCs w:val="1"/>
                <w:color w:val="999999"/>
                <w:sz w:val="19"/>
                <w:szCs w:val="19"/>
                <w:rtl w:val="0"/>
              </w:rPr>
              <w:t xml:space="preserve">Impact / Objectif </w:t>
            </w:r>
          </w:p>
          <w:p w:rsidR="00000000" w:rsidDel="00000000" w:rsidP="00000000" w:rsidRDefault="00000000" w:rsidRPr="00000000" w14:paraId="0000043F">
            <w:pPr>
              <w:tabs>
                <w:tab w:val="left" w:leader="none" w:pos="340"/>
                <w:tab w:val="left" w:leader="none" w:pos="850"/>
                <w:tab w:val="left" w:leader="none" w:pos="1474"/>
                <w:tab w:val="left" w:leader="none" w:pos="1814"/>
              </w:tabs>
              <w:rPr>
                <w:i w:val="1"/>
                <w:iCs w:val="1"/>
                <w:color w:val="999999"/>
                <w:sz w:val="19"/>
                <w:szCs w:val="19"/>
              </w:rPr>
            </w:pPr>
            <w:r w:rsidDel="00000000" w:rsidR="00000000" w:rsidRPr="00000000">
              <w:rPr>
                <w:i w:val="1"/>
                <w:iCs w:val="1"/>
                <w:color w:val="999999"/>
                <w:sz w:val="19"/>
                <w:szCs w:val="19"/>
                <w:rtl w:val="0"/>
              </w:rPr>
              <w:t xml:space="preserve">Il y a un objectif et votre projet contribue à cet objectif de manière plus large. </w:t>
            </w:r>
          </w:p>
        </w:tc>
        <w:tc>
          <w:tcPr>
            <w:tcBorders>
              <w:top w:color="00819e" w:space="0" w:sz="4" w:val="single"/>
              <w:left w:color="00819e" w:space="0" w:sz="4" w:val="single"/>
              <w:bottom w:color="00819e" w:space="0" w:sz="4" w:val="single"/>
              <w:right w:color="00819e" w:space="0" w:sz="4" w:val="single"/>
            </w:tcBorders>
            <w:shd w:fill="e1ecf4" w:val="clear"/>
          </w:tcPr>
          <w:p w:rsidR="00000000" w:rsidDel="00000000" w:rsidP="00000000" w:rsidRDefault="00000000" w:rsidRPr="00000000" w14:paraId="00000442">
            <w:pPr>
              <w:rPr>
                <w:i w:val="1"/>
                <w:iCs w:val="1"/>
                <w:color w:val="999999"/>
                <w:sz w:val="19"/>
                <w:szCs w:val="19"/>
              </w:rPr>
            </w:pPr>
            <w:r w:rsidDel="00000000" w:rsidR="00000000" w:rsidRPr="00000000">
              <w:rPr>
                <w:rtl w:val="0"/>
              </w:rPr>
            </w:r>
          </w:p>
        </w:tc>
      </w:tr>
      <w:tr>
        <w:trPr>
          <w:cantSplit w:val="0"/>
          <w:trHeight w:val="320" w:hRule="atLeast"/>
          <w:tblHeader w:val="0"/>
        </w:trPr>
        <w:tc>
          <w:tcPr>
            <w:tcBorders>
              <w:top w:color="00819e" w:space="0" w:sz="4" w:val="single"/>
              <w:left w:color="00819e" w:space="0" w:sz="4" w:val="single"/>
              <w:bottom w:color="00819e" w:space="0" w:sz="4" w:val="single"/>
              <w:right w:color="00819e" w:space="0" w:sz="4" w:val="single"/>
            </w:tcBorders>
            <w:shd w:fill="e1ecf4" w:val="clear"/>
          </w:tcPr>
          <w:p w:rsidR="00000000" w:rsidDel="00000000" w:rsidP="00000000" w:rsidRDefault="00000000" w:rsidRPr="00000000" w14:paraId="00000443">
            <w:pPr>
              <w:tabs>
                <w:tab w:val="left" w:leader="none" w:pos="340"/>
                <w:tab w:val="left" w:leader="none" w:pos="850"/>
                <w:tab w:val="left" w:leader="none" w:pos="1474"/>
                <w:tab w:val="left" w:leader="none" w:pos="1814"/>
              </w:tabs>
              <w:rPr>
                <w:rFonts w:ascii="Mulish ExtraBold" w:cs="Mulish ExtraBold" w:eastAsia="Mulish ExtraBold" w:hAnsi="Mulish ExtraBold"/>
              </w:rPr>
            </w:pPr>
            <w:r w:rsidDel="00000000" w:rsidR="00000000" w:rsidRPr="00000000">
              <w:rPr>
                <w:rFonts w:ascii="Mulish ExtraBold" w:cs="Mulish ExtraBold" w:eastAsia="Mulish ExtraBold" w:hAnsi="Mulish ExtraBold"/>
                <w:rtl w:val="0"/>
              </w:rPr>
              <w:t xml:space="preserve">Déclaration d’intention</w:t>
            </w:r>
          </w:p>
        </w:tc>
        <w:tc>
          <w:tcPr>
            <w:tcBorders>
              <w:top w:color="00819e" w:space="0" w:sz="4" w:val="single"/>
              <w:left w:color="00819e" w:space="0" w:sz="4" w:val="single"/>
              <w:bottom w:color="00819e" w:space="0" w:sz="4" w:val="single"/>
              <w:right w:color="00819e" w:space="0" w:sz="4" w:val="single"/>
            </w:tcBorders>
            <w:shd w:fill="e1ecf4" w:val="clear"/>
          </w:tcPr>
          <w:p w:rsidR="00000000" w:rsidDel="00000000" w:rsidP="00000000" w:rsidRDefault="00000000" w:rsidRPr="00000000" w14:paraId="00000444">
            <w:pPr>
              <w:rPr/>
            </w:pPr>
            <w:r w:rsidDel="00000000" w:rsidR="00000000" w:rsidRPr="00000000">
              <w:rPr>
                <w:rtl w:val="0"/>
              </w:rPr>
              <w:t xml:space="preserve">Titre de l’indicateur</w:t>
            </w:r>
          </w:p>
        </w:tc>
        <w:tc>
          <w:tcPr>
            <w:tcBorders>
              <w:top w:color="00819e" w:space="0" w:sz="4" w:val="single"/>
              <w:left w:color="00819e" w:space="0" w:sz="4" w:val="single"/>
              <w:bottom w:color="00819e" w:space="0" w:sz="4" w:val="single"/>
              <w:right w:color="00819e" w:space="0" w:sz="4" w:val="single"/>
            </w:tcBorders>
            <w:shd w:fill="e1ecf4" w:val="clear"/>
          </w:tcPr>
          <w:p w:rsidR="00000000" w:rsidDel="00000000" w:rsidP="00000000" w:rsidRDefault="00000000" w:rsidRPr="00000000" w14:paraId="00000445">
            <w:pPr>
              <w:rPr/>
            </w:pPr>
            <w:r w:rsidDel="00000000" w:rsidR="00000000" w:rsidRPr="00000000">
              <w:rPr>
                <w:rtl w:val="0"/>
              </w:rPr>
              <w:t xml:space="preserve">Moyens de vérification</w:t>
            </w:r>
          </w:p>
        </w:tc>
        <w:tc>
          <w:tcPr>
            <w:tcBorders>
              <w:top w:color="00819e" w:space="0" w:sz="4" w:val="single"/>
              <w:left w:color="00819e" w:space="0" w:sz="4" w:val="single"/>
              <w:bottom w:color="00819e" w:space="0" w:sz="4" w:val="single"/>
              <w:right w:color="00819e" w:space="0" w:sz="4" w:val="single"/>
            </w:tcBorders>
            <w:shd w:fill="e1ecf4" w:val="clear"/>
          </w:tcPr>
          <w:p w:rsidR="00000000" w:rsidDel="00000000" w:rsidP="00000000" w:rsidRDefault="00000000" w:rsidRPr="00000000" w14:paraId="00000446">
            <w:pPr>
              <w:rPr/>
            </w:pPr>
            <w:r w:rsidDel="00000000" w:rsidR="00000000" w:rsidRPr="00000000">
              <w:rPr>
                <w:rtl w:val="0"/>
              </w:rPr>
              <w:t xml:space="preserve">Risques et postulats</w:t>
            </w:r>
          </w:p>
        </w:tc>
      </w:tr>
      <w:tr>
        <w:trPr>
          <w:cantSplit w:val="0"/>
          <w:trHeight w:val="360" w:hRule="atLeast"/>
          <w:tblHeader w:val="0"/>
        </w:trPr>
        <w:tc>
          <w:tcPr>
            <w:tcBorders>
              <w:top w:color="00819e" w:space="0" w:sz="4" w:val="single"/>
              <w:left w:color="00819e" w:space="0" w:sz="4" w:val="single"/>
              <w:bottom w:color="00819e" w:space="0" w:sz="4" w:val="single"/>
              <w:right w:color="00819e" w:space="0" w:sz="4" w:val="single"/>
            </w:tcBorders>
          </w:tcPr>
          <w:p w:rsidR="00000000" w:rsidDel="00000000" w:rsidP="00000000" w:rsidRDefault="00000000" w:rsidRPr="00000000" w14:paraId="00000447">
            <w:pPr>
              <w:tabs>
                <w:tab w:val="left" w:leader="none" w:pos="340"/>
                <w:tab w:val="left" w:leader="none" w:pos="850"/>
                <w:tab w:val="left" w:leader="none" w:pos="1474"/>
                <w:tab w:val="left" w:leader="none" w:pos="1814"/>
              </w:tabs>
              <w:rPr>
                <w:i w:val="1"/>
                <w:iCs w:val="1"/>
                <w:color w:val="999999"/>
                <w:sz w:val="19"/>
                <w:szCs w:val="19"/>
              </w:rPr>
            </w:pPr>
            <w:r w:rsidDel="00000000" w:rsidR="00000000" w:rsidRPr="00000000">
              <w:rPr>
                <w:i w:val="1"/>
                <w:iCs w:val="1"/>
                <w:color w:val="999999"/>
                <w:sz w:val="19"/>
                <w:szCs w:val="19"/>
                <w:rtl w:val="0"/>
              </w:rPr>
              <w:t xml:space="preserve">Quel est l’enjeu ou le problème général identifié ? </w:t>
            </w:r>
          </w:p>
          <w:p w:rsidR="00000000" w:rsidDel="00000000" w:rsidP="00000000" w:rsidRDefault="00000000" w:rsidRPr="00000000" w14:paraId="00000448">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449">
            <w:pPr>
              <w:tabs>
                <w:tab w:val="left" w:leader="none" w:pos="340"/>
                <w:tab w:val="left" w:leader="none" w:pos="850"/>
                <w:tab w:val="left" w:leader="none" w:pos="1474"/>
                <w:tab w:val="left" w:leader="none" w:pos="1814"/>
              </w:tabs>
              <w:rPr/>
            </w:pPr>
            <w:r w:rsidDel="00000000" w:rsidR="00000000" w:rsidRPr="00000000">
              <w:rPr>
                <w:rtl w:val="0"/>
              </w:rPr>
              <w:t xml:space="preserve">Exemple </w:t>
            </w:r>
          </w:p>
          <w:p w:rsidR="00000000" w:rsidDel="00000000" w:rsidP="00000000" w:rsidRDefault="00000000" w:rsidRPr="00000000" w14:paraId="0000044A">
            <w:pPr>
              <w:tabs>
                <w:tab w:val="left" w:leader="none" w:pos="340"/>
                <w:tab w:val="left" w:leader="none" w:pos="850"/>
                <w:tab w:val="left" w:leader="none" w:pos="1474"/>
                <w:tab w:val="left" w:leader="none" w:pos="1814"/>
              </w:tabs>
              <w:rPr/>
            </w:pPr>
            <w:r w:rsidDel="00000000" w:rsidR="00000000" w:rsidRPr="00000000">
              <w:rPr>
                <w:rtl w:val="0"/>
              </w:rPr>
              <w:t xml:space="preserve">Réduction de l’incidence et de l’impact du choléra</w:t>
            </w:r>
          </w:p>
        </w:tc>
        <w:tc>
          <w:tcPr>
            <w:tcBorders>
              <w:top w:color="00819e" w:space="0" w:sz="4" w:val="single"/>
              <w:left w:color="00819e" w:space="0" w:sz="4" w:val="single"/>
              <w:bottom w:color="00819e" w:space="0" w:sz="4" w:val="single"/>
              <w:right w:color="00819e" w:space="0" w:sz="8" w:val="single"/>
            </w:tcBorders>
          </w:tcPr>
          <w:p w:rsidR="00000000" w:rsidDel="00000000" w:rsidP="00000000" w:rsidRDefault="00000000" w:rsidRPr="00000000" w14:paraId="0000044B">
            <w:pPr>
              <w:rPr>
                <w:i w:val="1"/>
                <w:iCs w:val="1"/>
                <w:color w:val="999999"/>
                <w:sz w:val="19"/>
                <w:szCs w:val="19"/>
              </w:rPr>
            </w:pPr>
            <w:r w:rsidDel="00000000" w:rsidR="00000000" w:rsidRPr="00000000">
              <w:rPr>
                <w:i w:val="1"/>
                <w:iCs w:val="1"/>
                <w:color w:val="999999"/>
                <w:sz w:val="19"/>
                <w:szCs w:val="19"/>
                <w:rtl w:val="0"/>
              </w:rPr>
              <w:t xml:space="preserve">Qu’est-ce qui indiquera que vous avez contribué à cet objectif ?</w:t>
            </w:r>
          </w:p>
          <w:p w:rsidR="00000000" w:rsidDel="00000000" w:rsidP="00000000" w:rsidRDefault="00000000" w:rsidRPr="00000000" w14:paraId="0000044C">
            <w:pPr>
              <w:rPr/>
            </w:pPr>
            <w:r w:rsidDel="00000000" w:rsidR="00000000" w:rsidRPr="00000000">
              <w:rPr>
                <w:rtl w:val="0"/>
              </w:rPr>
            </w:r>
          </w:p>
          <w:p w:rsidR="00000000" w:rsidDel="00000000" w:rsidP="00000000" w:rsidRDefault="00000000" w:rsidRPr="00000000" w14:paraId="0000044D">
            <w:pPr>
              <w:tabs>
                <w:tab w:val="left" w:leader="none" w:pos="340"/>
                <w:tab w:val="left" w:leader="none" w:pos="850"/>
                <w:tab w:val="left" w:leader="none" w:pos="1474"/>
                <w:tab w:val="left" w:leader="none" w:pos="1814"/>
              </w:tabs>
              <w:rPr/>
            </w:pPr>
            <w:r w:rsidDel="00000000" w:rsidR="00000000" w:rsidRPr="00000000">
              <w:rPr>
                <w:rtl w:val="0"/>
              </w:rPr>
              <w:t xml:space="preserve">Taux de mortalité dû aux maladies diarrhéiques à Nimallu réduit de 5 % d’ici la fin du projet</w:t>
            </w:r>
          </w:p>
          <w:p w:rsidR="00000000" w:rsidDel="00000000" w:rsidP="00000000" w:rsidRDefault="00000000" w:rsidRPr="00000000" w14:paraId="0000044E">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44F">
            <w:pPr>
              <w:tabs>
                <w:tab w:val="left" w:leader="none" w:pos="340"/>
                <w:tab w:val="left" w:leader="none" w:pos="850"/>
                <w:tab w:val="left" w:leader="none" w:pos="1474"/>
                <w:tab w:val="left" w:leader="none" w:pos="1814"/>
              </w:tabs>
              <w:rPr/>
            </w:pPr>
            <w:r w:rsidDel="00000000" w:rsidR="00000000" w:rsidRPr="00000000">
              <w:rPr>
                <w:rtl w:val="0"/>
              </w:rPr>
              <w:t xml:space="preserve">Incidence du choléra à Nimallu réduite de 50 % d’ici la fin du projet </w:t>
            </w:r>
          </w:p>
        </w:tc>
        <w:tc>
          <w:tcPr>
            <w:tcBorders>
              <w:top w:color="00819e" w:space="0" w:sz="4" w:val="single"/>
              <w:left w:color="00819e" w:space="0" w:sz="8" w:val="single"/>
              <w:bottom w:color="00819e" w:space="0" w:sz="4" w:val="single"/>
              <w:right w:color="00819e" w:space="0" w:sz="8" w:val="single"/>
            </w:tcBorders>
          </w:tcPr>
          <w:p w:rsidR="00000000" w:rsidDel="00000000" w:rsidP="00000000" w:rsidRDefault="00000000" w:rsidRPr="00000000" w14:paraId="00000450">
            <w:pPr>
              <w:rPr>
                <w:i w:val="1"/>
                <w:iCs w:val="1"/>
                <w:color w:val="999999"/>
                <w:sz w:val="19"/>
                <w:szCs w:val="19"/>
              </w:rPr>
            </w:pPr>
            <w:r w:rsidDel="00000000" w:rsidR="00000000" w:rsidRPr="00000000">
              <w:rPr>
                <w:i w:val="1"/>
                <w:iCs w:val="1"/>
                <w:color w:val="999999"/>
                <w:sz w:val="19"/>
                <w:szCs w:val="19"/>
                <w:rtl w:val="0"/>
              </w:rPr>
              <w:t xml:space="preserve">Quelles informations seront utilisées pour mesurer les indicateurs ?</w:t>
            </w:r>
          </w:p>
          <w:p w:rsidR="00000000" w:rsidDel="00000000" w:rsidP="00000000" w:rsidRDefault="00000000" w:rsidRPr="00000000" w14:paraId="00000451">
            <w:pPr>
              <w:rPr/>
            </w:pPr>
            <w:r w:rsidDel="00000000" w:rsidR="00000000" w:rsidRPr="00000000">
              <w:rPr>
                <w:rtl w:val="0"/>
              </w:rPr>
            </w:r>
          </w:p>
          <w:p w:rsidR="00000000" w:rsidDel="00000000" w:rsidP="00000000" w:rsidRDefault="00000000" w:rsidRPr="00000000" w14:paraId="00000452">
            <w:pPr>
              <w:tabs>
                <w:tab w:val="left" w:leader="none" w:pos="340"/>
                <w:tab w:val="left" w:leader="none" w:pos="850"/>
                <w:tab w:val="left" w:leader="none" w:pos="1474"/>
                <w:tab w:val="left" w:leader="none" w:pos="1814"/>
              </w:tabs>
              <w:rPr/>
            </w:pPr>
            <w:r w:rsidDel="00000000" w:rsidR="00000000" w:rsidRPr="00000000">
              <w:rPr>
                <w:rtl w:val="0"/>
              </w:rPr>
              <w:t xml:space="preserve">Statistiques gouvernementales</w:t>
            </w:r>
          </w:p>
          <w:p w:rsidR="00000000" w:rsidDel="00000000" w:rsidP="00000000" w:rsidRDefault="00000000" w:rsidRPr="00000000" w14:paraId="00000453">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454">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455">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456">
            <w:pPr>
              <w:tabs>
                <w:tab w:val="left" w:leader="none" w:pos="340"/>
                <w:tab w:val="left" w:leader="none" w:pos="850"/>
                <w:tab w:val="left" w:leader="none" w:pos="1474"/>
                <w:tab w:val="left" w:leader="none" w:pos="1814"/>
              </w:tabs>
              <w:rPr/>
            </w:pPr>
            <w:r w:rsidDel="00000000" w:rsidR="00000000" w:rsidRPr="00000000">
              <w:rPr>
                <w:rtl w:val="0"/>
              </w:rPr>
              <w:t xml:space="preserve">Statistiques des centres de santé locaux</w:t>
            </w:r>
          </w:p>
          <w:p w:rsidR="00000000" w:rsidDel="00000000" w:rsidP="00000000" w:rsidRDefault="00000000" w:rsidRPr="00000000" w14:paraId="00000457">
            <w:pPr>
              <w:rPr>
                <w:rFonts w:ascii="Arial" w:cs="Arial" w:eastAsia="Arial" w:hAnsi="Arial"/>
                <w:b w:val="1"/>
                <w:bCs w:val="1"/>
                <w:color w:val="ffffff"/>
                <w:sz w:val="20"/>
                <w:szCs w:val="20"/>
              </w:rPr>
            </w:pPr>
            <w:r w:rsidDel="00000000" w:rsidR="00000000" w:rsidRPr="00000000">
              <w:rPr>
                <w:rtl w:val="0"/>
              </w:rPr>
            </w:r>
          </w:p>
        </w:tc>
        <w:tc>
          <w:tcPr>
            <w:tcBorders>
              <w:top w:color="00819e" w:space="0" w:sz="4" w:val="single"/>
              <w:left w:color="00819e" w:space="0" w:sz="8" w:val="single"/>
              <w:bottom w:color="00819e" w:space="0" w:sz="4" w:val="single"/>
              <w:right w:color="00819e" w:space="0" w:sz="8" w:val="single"/>
            </w:tcBorders>
          </w:tcPr>
          <w:p w:rsidR="00000000" w:rsidDel="00000000" w:rsidP="00000000" w:rsidRDefault="00000000" w:rsidRPr="00000000" w14:paraId="00000458">
            <w:pPr>
              <w:rPr>
                <w:i w:val="1"/>
                <w:iCs w:val="1"/>
                <w:color w:val="999999"/>
                <w:sz w:val="19"/>
                <w:szCs w:val="19"/>
              </w:rPr>
            </w:pPr>
            <w:r w:rsidDel="00000000" w:rsidR="00000000" w:rsidRPr="00000000">
              <w:rPr>
                <w:rtl w:val="0"/>
              </w:rPr>
              <w:t xml:space="preserve">Propension à se faire soigner :</w:t>
            </w:r>
            <w:r w:rsidDel="00000000" w:rsidR="00000000" w:rsidRPr="00000000">
              <w:rPr>
                <w:i w:val="1"/>
                <w:iCs w:val="1"/>
                <w:color w:val="999999"/>
                <w:sz w:val="19"/>
                <w:szCs w:val="19"/>
                <w:rtl w:val="0"/>
              </w:rPr>
              <w:t xml:space="preserve"> Vous supposez que les membres de la communauté se rendront dans les centres de santé s’ils sont malades. S’ils se soignent eux-mêmes chez eux, l’« incidence » ne figurera pas dans vos données probantes.</w:t>
            </w:r>
          </w:p>
          <w:p w:rsidR="00000000" w:rsidDel="00000000" w:rsidP="00000000" w:rsidRDefault="00000000" w:rsidRPr="00000000" w14:paraId="00000459">
            <w:pPr>
              <w:rPr>
                <w:i w:val="1"/>
                <w:iCs w:val="1"/>
                <w:color w:val="999999"/>
                <w:sz w:val="19"/>
                <w:szCs w:val="19"/>
              </w:rPr>
            </w:pPr>
            <w:r w:rsidDel="00000000" w:rsidR="00000000" w:rsidRPr="00000000">
              <w:rPr>
                <w:rtl w:val="0"/>
              </w:rPr>
              <w:t xml:space="preserve">Flambées épidémiques :</w:t>
            </w:r>
            <w:r w:rsidDel="00000000" w:rsidR="00000000" w:rsidRPr="00000000">
              <w:rPr>
                <w:i w:val="1"/>
                <w:iCs w:val="1"/>
                <w:color w:val="999999"/>
                <w:sz w:val="19"/>
                <w:szCs w:val="19"/>
                <w:rtl w:val="0"/>
              </w:rPr>
              <w:t xml:space="preserve"> Le risque qu’une autre maladie transmise par l’eau, plus virulente (comme le choléra), fasse son apparition dans la région, ce qui empêcherait le projet de se concentrer sur les maladies diarrhéiques générales.</w:t>
            </w:r>
          </w:p>
          <w:p w:rsidR="00000000" w:rsidDel="00000000" w:rsidP="00000000" w:rsidRDefault="00000000" w:rsidRPr="00000000" w14:paraId="0000045A">
            <w:pPr>
              <w:rPr>
                <w:i w:val="1"/>
                <w:iCs w:val="1"/>
                <w:color w:val="999999"/>
                <w:sz w:val="19"/>
                <w:szCs w:val="19"/>
              </w:rPr>
            </w:pPr>
            <w:r w:rsidDel="00000000" w:rsidR="00000000" w:rsidRPr="00000000">
              <w:rPr>
                <w:rtl w:val="0"/>
              </w:rPr>
            </w:r>
          </w:p>
        </w:tc>
      </w:tr>
      <w:tr>
        <w:trPr>
          <w:cantSplit w:val="0"/>
          <w:trHeight w:val="360" w:hRule="atLeast"/>
          <w:tblHeader w:val="0"/>
        </w:trPr>
        <w:tc>
          <w:tcPr>
            <w:gridSpan w:val="3"/>
            <w:tcBorders>
              <w:top w:color="00819e" w:space="0" w:sz="4" w:val="single"/>
              <w:left w:color="00819e" w:space="0" w:sz="4" w:val="single"/>
              <w:bottom w:color="00819e" w:space="0" w:sz="4" w:val="single"/>
              <w:right w:color="00819e" w:space="0" w:sz="4" w:val="single"/>
            </w:tcBorders>
            <w:shd w:fill="e1ecf4" w:val="clear"/>
          </w:tcPr>
          <w:p w:rsidR="00000000" w:rsidDel="00000000" w:rsidP="00000000" w:rsidRDefault="00000000" w:rsidRPr="00000000" w14:paraId="0000045B">
            <w:pPr>
              <w:tabs>
                <w:tab w:val="left" w:leader="none" w:pos="340"/>
                <w:tab w:val="left" w:leader="none" w:pos="850"/>
                <w:tab w:val="left" w:leader="none" w:pos="1474"/>
                <w:tab w:val="left" w:leader="none" w:pos="1814"/>
              </w:tabs>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1"/>
                <w:bCs w:val="1"/>
                <w:rtl w:val="0"/>
              </w:rPr>
              <w:t xml:space="preserve">Effet / objectif</w:t>
            </w:r>
            <w:r w:rsidDel="00000000" w:rsidR="00000000" w:rsidRPr="00000000">
              <w:rPr>
                <w:rFonts w:ascii="Mulish ExtraBold" w:cs="Mulish ExtraBold" w:eastAsia="Mulish ExtraBold" w:hAnsi="Mulish ExtraBold"/>
                <w:rtl w:val="0"/>
              </w:rPr>
              <w:t xml:space="preserve"> </w:t>
            </w:r>
          </w:p>
          <w:p w:rsidR="00000000" w:rsidDel="00000000" w:rsidP="00000000" w:rsidRDefault="00000000" w:rsidRPr="00000000" w14:paraId="0000045C">
            <w:pPr>
              <w:tabs>
                <w:tab w:val="left" w:leader="none" w:pos="340"/>
                <w:tab w:val="left" w:leader="none" w:pos="850"/>
                <w:tab w:val="left" w:leader="none" w:pos="1474"/>
                <w:tab w:val="left" w:leader="none" w:pos="1814"/>
              </w:tabs>
              <w:rPr>
                <w:color w:val="999999"/>
                <w:sz w:val="19"/>
                <w:szCs w:val="19"/>
              </w:rPr>
            </w:pPr>
            <w:r w:rsidDel="00000000" w:rsidR="00000000" w:rsidRPr="00000000">
              <w:rPr>
                <w:color w:val="999999"/>
                <w:sz w:val="19"/>
                <w:szCs w:val="19"/>
                <w:rtl w:val="0"/>
              </w:rPr>
              <w:t xml:space="preserve">Habituellement, un effet suffit ; deux ou trois peuvent parfois être utilisés. </w:t>
            </w:r>
          </w:p>
        </w:tc>
        <w:tc>
          <w:tcPr>
            <w:tcBorders>
              <w:top w:color="00819e" w:space="0" w:sz="4" w:val="single"/>
              <w:left w:color="00819e" w:space="0" w:sz="4" w:val="single"/>
              <w:bottom w:color="00819e" w:space="0" w:sz="4" w:val="single"/>
              <w:right w:color="00819e" w:space="0" w:sz="4" w:val="single"/>
            </w:tcBorders>
            <w:shd w:fill="e1ecf4" w:val="clear"/>
          </w:tcPr>
          <w:p w:rsidR="00000000" w:rsidDel="00000000" w:rsidP="00000000" w:rsidRDefault="00000000" w:rsidRPr="00000000" w14:paraId="0000045F">
            <w:pPr>
              <w:widowControl w:val="0"/>
              <w:rPr>
                <w:rFonts w:ascii="Arial" w:cs="Arial" w:eastAsia="Arial" w:hAnsi="Arial"/>
                <w:color w:val="999999"/>
                <w:sz w:val="20"/>
                <w:szCs w:val="20"/>
              </w:rPr>
            </w:pPr>
            <w:r w:rsidDel="00000000" w:rsidR="00000000" w:rsidRPr="00000000">
              <w:rPr>
                <w:rtl w:val="0"/>
              </w:rPr>
            </w:r>
          </w:p>
        </w:tc>
      </w:tr>
      <w:tr>
        <w:trPr>
          <w:cantSplit w:val="0"/>
          <w:trHeight w:val="360" w:hRule="atLeast"/>
          <w:tblHeader w:val="0"/>
        </w:trPr>
        <w:tc>
          <w:tcPr>
            <w:tcBorders>
              <w:top w:color="00819e" w:space="0" w:sz="4" w:val="single"/>
              <w:left w:color="00819e" w:space="0" w:sz="4" w:val="single"/>
              <w:bottom w:color="00819e" w:space="0" w:sz="4" w:val="single"/>
              <w:right w:color="00819e" w:space="0" w:sz="4" w:val="single"/>
            </w:tcBorders>
            <w:shd w:fill="e1ecf4" w:val="clear"/>
          </w:tcPr>
          <w:p w:rsidR="00000000" w:rsidDel="00000000" w:rsidP="00000000" w:rsidRDefault="00000000" w:rsidRPr="00000000" w14:paraId="00000460">
            <w:pPr>
              <w:tabs>
                <w:tab w:val="left" w:leader="none" w:pos="340"/>
                <w:tab w:val="left" w:leader="none" w:pos="850"/>
                <w:tab w:val="left" w:leader="none" w:pos="1474"/>
                <w:tab w:val="left" w:leader="none" w:pos="1814"/>
              </w:tabs>
              <w:rPr>
                <w:rFonts w:ascii="Mulish ExtraBold" w:cs="Mulish ExtraBold" w:eastAsia="Mulish ExtraBold" w:hAnsi="Mulish ExtraBold"/>
              </w:rPr>
            </w:pPr>
            <w:r w:rsidDel="00000000" w:rsidR="00000000" w:rsidRPr="00000000">
              <w:rPr>
                <w:rFonts w:ascii="Mulish ExtraBold" w:cs="Mulish ExtraBold" w:eastAsia="Mulish ExtraBold" w:hAnsi="Mulish ExtraBold"/>
                <w:rtl w:val="0"/>
              </w:rPr>
              <w:t xml:space="preserve">Déclaration d’intention</w:t>
            </w:r>
          </w:p>
        </w:tc>
        <w:tc>
          <w:tcPr>
            <w:tcBorders>
              <w:top w:color="00819e" w:space="0" w:sz="4" w:val="single"/>
              <w:left w:color="00819e" w:space="0" w:sz="4" w:val="single"/>
              <w:bottom w:color="00819e" w:space="0" w:sz="4" w:val="single"/>
              <w:right w:color="00819e" w:space="0" w:sz="4" w:val="single"/>
            </w:tcBorders>
            <w:shd w:fill="e1ecf4" w:val="clear"/>
          </w:tcPr>
          <w:p w:rsidR="00000000" w:rsidDel="00000000" w:rsidP="00000000" w:rsidRDefault="00000000" w:rsidRPr="00000000" w14:paraId="00000461">
            <w:pPr>
              <w:rPr/>
            </w:pPr>
            <w:r w:rsidDel="00000000" w:rsidR="00000000" w:rsidRPr="00000000">
              <w:rPr>
                <w:rtl w:val="0"/>
              </w:rPr>
              <w:t xml:space="preserve">Titre de l’indicateur</w:t>
            </w:r>
          </w:p>
        </w:tc>
        <w:tc>
          <w:tcPr>
            <w:tcBorders>
              <w:top w:color="00819e" w:space="0" w:sz="4" w:val="single"/>
              <w:left w:color="00819e" w:space="0" w:sz="4" w:val="single"/>
              <w:bottom w:color="00819e" w:space="0" w:sz="4" w:val="single"/>
              <w:right w:color="00819e" w:space="0" w:sz="4" w:val="single"/>
            </w:tcBorders>
            <w:shd w:fill="e1ecf4" w:val="clear"/>
          </w:tcPr>
          <w:p w:rsidR="00000000" w:rsidDel="00000000" w:rsidP="00000000" w:rsidRDefault="00000000" w:rsidRPr="00000000" w14:paraId="00000462">
            <w:pPr>
              <w:rPr/>
            </w:pPr>
            <w:r w:rsidDel="00000000" w:rsidR="00000000" w:rsidRPr="00000000">
              <w:rPr>
                <w:rtl w:val="0"/>
              </w:rPr>
              <w:t xml:space="preserve">Moyens de vérification</w:t>
            </w:r>
          </w:p>
        </w:tc>
        <w:tc>
          <w:tcPr>
            <w:tcBorders>
              <w:top w:color="00819e" w:space="0" w:sz="4" w:val="single"/>
              <w:left w:color="00819e" w:space="0" w:sz="4" w:val="single"/>
              <w:bottom w:color="00819e" w:space="0" w:sz="4" w:val="single"/>
              <w:right w:color="00819e" w:space="0" w:sz="4" w:val="single"/>
            </w:tcBorders>
            <w:shd w:fill="e1ecf4" w:val="clear"/>
          </w:tcPr>
          <w:p w:rsidR="00000000" w:rsidDel="00000000" w:rsidP="00000000" w:rsidRDefault="00000000" w:rsidRPr="00000000" w14:paraId="00000463">
            <w:pPr>
              <w:rPr/>
            </w:pPr>
            <w:r w:rsidDel="00000000" w:rsidR="00000000" w:rsidRPr="00000000">
              <w:rPr>
                <w:rtl w:val="0"/>
              </w:rPr>
              <w:t xml:space="preserve">Risques et postulats</w:t>
            </w:r>
          </w:p>
        </w:tc>
      </w:tr>
      <w:tr>
        <w:trPr>
          <w:cantSplit w:val="0"/>
          <w:trHeight w:val="360" w:hRule="atLeast"/>
          <w:tblHeader w:val="0"/>
        </w:trPr>
        <w:tc>
          <w:tcPr>
            <w:tcBorders>
              <w:top w:color="00819e" w:space="0" w:sz="4" w:val="single"/>
              <w:left w:color="00819e" w:space="0" w:sz="4" w:val="single"/>
              <w:bottom w:color="00819e" w:space="0" w:sz="4" w:val="single"/>
              <w:right w:color="00819e" w:space="0" w:sz="4" w:val="single"/>
            </w:tcBorders>
          </w:tcPr>
          <w:p w:rsidR="00000000" w:rsidDel="00000000" w:rsidP="00000000" w:rsidRDefault="00000000" w:rsidRPr="00000000" w14:paraId="00000464">
            <w:pPr>
              <w:tabs>
                <w:tab w:val="left" w:leader="none" w:pos="340"/>
                <w:tab w:val="left" w:leader="none" w:pos="850"/>
                <w:tab w:val="left" w:leader="none" w:pos="1474"/>
                <w:tab w:val="left" w:leader="none" w:pos="1814"/>
              </w:tabs>
              <w:rPr>
                <w:i w:val="1"/>
                <w:iCs w:val="1"/>
                <w:color w:val="999999"/>
                <w:sz w:val="19"/>
                <w:szCs w:val="19"/>
              </w:rPr>
            </w:pPr>
            <w:r w:rsidDel="00000000" w:rsidR="00000000" w:rsidRPr="00000000">
              <w:rPr>
                <w:i w:val="1"/>
                <w:iCs w:val="1"/>
                <w:color w:val="999999"/>
                <w:sz w:val="19"/>
                <w:szCs w:val="19"/>
                <w:rtl w:val="0"/>
              </w:rPr>
              <w:t xml:space="preserve">Quel est le changement spécifique que vous attendez du projet ? </w:t>
            </w:r>
          </w:p>
          <w:p w:rsidR="00000000" w:rsidDel="00000000" w:rsidP="00000000" w:rsidRDefault="00000000" w:rsidRPr="00000000" w14:paraId="00000465">
            <w:pPr>
              <w:widowControl w:val="0"/>
              <w:tabs>
                <w:tab w:val="left" w:leader="none" w:pos="340"/>
                <w:tab w:val="left" w:leader="none" w:pos="850"/>
                <w:tab w:val="left" w:leader="none" w:pos="1474"/>
                <w:tab w:val="left" w:leader="none" w:pos="1814"/>
              </w:tabs>
              <w:rPr>
                <w:rFonts w:ascii="Arial" w:cs="Arial" w:eastAsia="Arial" w:hAnsi="Arial"/>
                <w:i w:val="1"/>
                <w:iCs w:val="1"/>
                <w:color w:val="000000"/>
                <w:sz w:val="20"/>
                <w:szCs w:val="20"/>
              </w:rPr>
            </w:pPr>
            <w:r w:rsidDel="00000000" w:rsidR="00000000" w:rsidRPr="00000000">
              <w:rPr>
                <w:rtl w:val="0"/>
              </w:rPr>
            </w:r>
          </w:p>
          <w:p w:rsidR="00000000" w:rsidDel="00000000" w:rsidP="00000000" w:rsidRDefault="00000000" w:rsidRPr="00000000" w14:paraId="00000466">
            <w:pPr>
              <w:tabs>
                <w:tab w:val="left" w:leader="none" w:pos="340"/>
                <w:tab w:val="left" w:leader="none" w:pos="850"/>
                <w:tab w:val="left" w:leader="none" w:pos="1474"/>
                <w:tab w:val="left" w:leader="none" w:pos="1814"/>
              </w:tabs>
              <w:rPr>
                <w:i w:val="1"/>
                <w:iCs w:val="1"/>
                <w:color w:val="999999"/>
                <w:sz w:val="19"/>
                <w:szCs w:val="19"/>
              </w:rPr>
            </w:pPr>
            <w:r w:rsidDel="00000000" w:rsidR="00000000" w:rsidRPr="00000000">
              <w:rPr>
                <w:i w:val="1"/>
                <w:iCs w:val="1"/>
                <w:color w:val="999999"/>
                <w:sz w:val="19"/>
                <w:szCs w:val="19"/>
                <w:rtl w:val="0"/>
              </w:rPr>
              <w:t xml:space="preserve">L’effet se présente sous la forme : « quels changements, où et quand ? » </w:t>
            </w:r>
          </w:p>
          <w:p w:rsidR="00000000" w:rsidDel="00000000" w:rsidP="00000000" w:rsidRDefault="00000000" w:rsidRPr="00000000" w14:paraId="00000467">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468">
            <w:pPr>
              <w:rPr/>
            </w:pPr>
            <w:r w:rsidDel="00000000" w:rsidR="00000000" w:rsidRPr="00000000">
              <w:rPr>
                <w:rtl w:val="0"/>
              </w:rPr>
              <w:t xml:space="preserve">Exemple : </w:t>
            </w:r>
          </w:p>
          <w:p w:rsidR="00000000" w:rsidDel="00000000" w:rsidP="00000000" w:rsidRDefault="00000000" w:rsidRPr="00000000" w14:paraId="00000469">
            <w:pPr>
              <w:rPr/>
            </w:pPr>
            <w:r w:rsidDel="00000000" w:rsidR="00000000" w:rsidRPr="00000000">
              <w:rPr>
                <w:rtl w:val="0"/>
              </w:rPr>
              <w:t xml:space="preserve">Amélioration de l’accès et de l’utilisation de l’eau potable à Nimallu d’ici la fin août 2027</w:t>
            </w:r>
          </w:p>
        </w:tc>
        <w:tc>
          <w:tcPr>
            <w:tcBorders>
              <w:top w:color="00819e" w:space="0" w:sz="4" w:val="single"/>
              <w:left w:color="00819e" w:space="0" w:sz="4" w:val="single"/>
              <w:bottom w:color="00819e" w:space="0" w:sz="4" w:val="single"/>
              <w:right w:color="00819e" w:space="0" w:sz="8" w:val="single"/>
            </w:tcBorders>
          </w:tcPr>
          <w:p w:rsidR="00000000" w:rsidDel="00000000" w:rsidP="00000000" w:rsidRDefault="00000000" w:rsidRPr="00000000" w14:paraId="0000046A">
            <w:pPr>
              <w:rPr>
                <w:i w:val="1"/>
                <w:iCs w:val="1"/>
                <w:color w:val="999999"/>
                <w:sz w:val="19"/>
                <w:szCs w:val="19"/>
              </w:rPr>
            </w:pPr>
            <w:r w:rsidDel="00000000" w:rsidR="00000000" w:rsidRPr="00000000">
              <w:rPr>
                <w:i w:val="1"/>
                <w:iCs w:val="1"/>
                <w:color w:val="999999"/>
                <w:sz w:val="19"/>
                <w:szCs w:val="19"/>
                <w:rtl w:val="0"/>
              </w:rPr>
              <w:t xml:space="preserve">Qu’est-ce qui indiquera que ce changement a été réalisé ?</w:t>
            </w:r>
          </w:p>
          <w:p w:rsidR="00000000" w:rsidDel="00000000" w:rsidP="00000000" w:rsidRDefault="00000000" w:rsidRPr="00000000" w14:paraId="0000046B">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46C">
            <w:pPr>
              <w:tabs>
                <w:tab w:val="left" w:leader="none" w:pos="340"/>
                <w:tab w:val="left" w:leader="none" w:pos="850"/>
                <w:tab w:val="left" w:leader="none" w:pos="1474"/>
                <w:tab w:val="left" w:leader="none" w:pos="1814"/>
              </w:tabs>
              <w:rPr/>
            </w:pPr>
            <w:r w:rsidDel="00000000" w:rsidR="00000000" w:rsidRPr="00000000">
              <w:rPr>
                <w:rtl w:val="0"/>
              </w:rPr>
              <w:t xml:space="preserve">Tous les ménages ont accès à au moins 15 litres d’eau par personne et par jour à la fin du projet</w:t>
            </w:r>
          </w:p>
          <w:p w:rsidR="00000000" w:rsidDel="00000000" w:rsidP="00000000" w:rsidRDefault="00000000" w:rsidRPr="00000000" w14:paraId="0000046D">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46E">
            <w:pPr>
              <w:tabs>
                <w:tab w:val="left" w:leader="none" w:pos="340"/>
                <w:tab w:val="left" w:leader="none" w:pos="850"/>
                <w:tab w:val="left" w:leader="none" w:pos="1474"/>
                <w:tab w:val="left" w:leader="none" w:pos="1814"/>
              </w:tabs>
              <w:rPr/>
            </w:pPr>
            <w:r w:rsidDel="00000000" w:rsidR="00000000" w:rsidRPr="00000000">
              <w:rPr>
                <w:rtl w:val="0"/>
              </w:rPr>
              <w:t xml:space="preserve">La distance moyenne des ménages à l’eau potable la plus proche est inférieure à 500 m à la fin du projet </w:t>
            </w:r>
          </w:p>
          <w:p w:rsidR="00000000" w:rsidDel="00000000" w:rsidP="00000000" w:rsidRDefault="00000000" w:rsidRPr="00000000" w14:paraId="0000046F">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470">
            <w:pPr>
              <w:tabs>
                <w:tab w:val="left" w:leader="none" w:pos="340"/>
                <w:tab w:val="left" w:leader="none" w:pos="850"/>
                <w:tab w:val="left" w:leader="none" w:pos="1474"/>
                <w:tab w:val="left" w:leader="none" w:pos="1814"/>
              </w:tabs>
              <w:rPr/>
            </w:pPr>
            <w:r w:rsidDel="00000000" w:rsidR="00000000" w:rsidRPr="00000000">
              <w:rPr>
                <w:rtl w:val="0"/>
              </w:rPr>
              <w:t xml:space="preserve">L’administration locale teste la qualité de l’eau chaque année</w:t>
            </w:r>
          </w:p>
        </w:tc>
        <w:tc>
          <w:tcPr>
            <w:tcBorders>
              <w:top w:color="00819e" w:space="0" w:sz="4" w:val="single"/>
              <w:left w:color="00819e" w:space="0" w:sz="8" w:val="single"/>
              <w:bottom w:color="00819e" w:space="0" w:sz="4" w:val="single"/>
              <w:right w:color="00819e" w:space="0" w:sz="8" w:val="single"/>
            </w:tcBorders>
          </w:tcPr>
          <w:p w:rsidR="00000000" w:rsidDel="00000000" w:rsidP="00000000" w:rsidRDefault="00000000" w:rsidRPr="00000000" w14:paraId="00000471">
            <w:pPr>
              <w:rPr>
                <w:i w:val="1"/>
                <w:iCs w:val="1"/>
                <w:color w:val="999999"/>
                <w:sz w:val="19"/>
                <w:szCs w:val="19"/>
              </w:rPr>
            </w:pPr>
            <w:r w:rsidDel="00000000" w:rsidR="00000000" w:rsidRPr="00000000">
              <w:rPr>
                <w:i w:val="1"/>
                <w:iCs w:val="1"/>
                <w:color w:val="999999"/>
                <w:sz w:val="19"/>
                <w:szCs w:val="19"/>
                <w:rtl w:val="0"/>
              </w:rPr>
              <w:t xml:space="preserve">Quelles informations seront utilisées pour mesurer les indicateurs ?</w:t>
            </w:r>
          </w:p>
          <w:p w:rsidR="00000000" w:rsidDel="00000000" w:rsidP="00000000" w:rsidRDefault="00000000" w:rsidRPr="00000000" w14:paraId="00000472">
            <w:pPr>
              <w:rPr/>
            </w:pPr>
            <w:r w:rsidDel="00000000" w:rsidR="00000000" w:rsidRPr="00000000">
              <w:rPr>
                <w:rtl w:val="0"/>
              </w:rPr>
            </w:r>
          </w:p>
          <w:p w:rsidR="00000000" w:rsidDel="00000000" w:rsidP="00000000" w:rsidRDefault="00000000" w:rsidRPr="00000000" w14:paraId="00000473">
            <w:pPr>
              <w:tabs>
                <w:tab w:val="left" w:leader="none" w:pos="340"/>
                <w:tab w:val="left" w:leader="none" w:pos="850"/>
                <w:tab w:val="left" w:leader="none" w:pos="1474"/>
                <w:tab w:val="left" w:leader="none" w:pos="1814"/>
              </w:tabs>
              <w:rPr/>
            </w:pPr>
            <w:r w:rsidDel="00000000" w:rsidR="00000000" w:rsidRPr="00000000">
              <w:rPr>
                <w:rtl w:val="0"/>
              </w:rPr>
              <w:t xml:space="preserve">Rapport d’enquête auprès des ménages</w:t>
            </w:r>
          </w:p>
          <w:p w:rsidR="00000000" w:rsidDel="00000000" w:rsidP="00000000" w:rsidRDefault="00000000" w:rsidRPr="00000000" w14:paraId="00000474">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475">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476">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477">
            <w:pPr>
              <w:tabs>
                <w:tab w:val="left" w:leader="none" w:pos="340"/>
                <w:tab w:val="left" w:leader="none" w:pos="850"/>
                <w:tab w:val="left" w:leader="none" w:pos="1474"/>
                <w:tab w:val="left" w:leader="none" w:pos="1814"/>
              </w:tabs>
              <w:rPr/>
            </w:pPr>
            <w:r w:rsidDel="00000000" w:rsidR="00000000" w:rsidRPr="00000000">
              <w:rPr>
                <w:rtl w:val="0"/>
              </w:rPr>
              <w:t xml:space="preserve">Rapport d’enquête auprès des ménages</w:t>
            </w:r>
          </w:p>
          <w:p w:rsidR="00000000" w:rsidDel="00000000" w:rsidP="00000000" w:rsidRDefault="00000000" w:rsidRPr="00000000" w14:paraId="00000478">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479">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47A">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47B">
            <w:pPr>
              <w:tabs>
                <w:tab w:val="left" w:leader="none" w:pos="340"/>
                <w:tab w:val="left" w:leader="none" w:pos="850"/>
                <w:tab w:val="left" w:leader="none" w:pos="1474"/>
                <w:tab w:val="left" w:leader="none" w:pos="1814"/>
              </w:tabs>
              <w:rPr/>
            </w:pPr>
            <w:r w:rsidDel="00000000" w:rsidR="00000000" w:rsidRPr="00000000">
              <w:rPr>
                <w:rtl w:val="0"/>
              </w:rPr>
              <w:t xml:space="preserve">Rapport d’analyse de l’administration locale à propos de l’eau</w:t>
            </w:r>
          </w:p>
        </w:tc>
        <w:tc>
          <w:tcPr>
            <w:tcBorders>
              <w:top w:color="00819e" w:space="0" w:sz="4" w:val="single"/>
              <w:left w:color="00819e" w:space="0" w:sz="8" w:val="single"/>
              <w:bottom w:color="00819e" w:space="0" w:sz="4" w:val="single"/>
              <w:right w:color="00819e" w:space="0" w:sz="8" w:val="single"/>
            </w:tcBorders>
          </w:tcPr>
          <w:p w:rsidR="00000000" w:rsidDel="00000000" w:rsidP="00000000" w:rsidRDefault="00000000" w:rsidRPr="00000000" w14:paraId="0000047C">
            <w:pPr>
              <w:rPr>
                <w:i w:val="1"/>
                <w:iCs w:val="1"/>
                <w:color w:val="999999"/>
                <w:sz w:val="19"/>
                <w:szCs w:val="19"/>
              </w:rPr>
            </w:pPr>
            <w:r w:rsidDel="00000000" w:rsidR="00000000" w:rsidRPr="00000000">
              <w:rPr>
                <w:rtl w:val="0"/>
              </w:rPr>
              <w:t xml:space="preserve">Continuité au niveau du gouvernement :</w:t>
            </w:r>
            <w:r w:rsidDel="00000000" w:rsidR="00000000" w:rsidRPr="00000000">
              <w:rPr>
                <w:i w:val="1"/>
                <w:iCs w:val="1"/>
                <w:color w:val="999999"/>
                <w:sz w:val="19"/>
                <w:szCs w:val="19"/>
                <w:rtl w:val="0"/>
              </w:rPr>
              <w:t xml:space="preserve"> Vous supposez que le gouvernement local maintiendra son budget et la capacité de ses laboratoires à tester la qualité de l’eau.</w:t>
            </w:r>
          </w:p>
          <w:p w:rsidR="00000000" w:rsidDel="00000000" w:rsidP="00000000" w:rsidRDefault="00000000" w:rsidRPr="00000000" w14:paraId="0000047D">
            <w:pPr>
              <w:rPr>
                <w:i w:val="1"/>
                <w:iCs w:val="1"/>
                <w:color w:val="999999"/>
                <w:sz w:val="19"/>
                <w:szCs w:val="19"/>
              </w:rPr>
            </w:pPr>
            <w:r w:rsidDel="00000000" w:rsidR="00000000" w:rsidRPr="00000000">
              <w:rPr>
                <w:rtl w:val="0"/>
              </w:rPr>
              <w:t xml:space="preserve">Chocs climatiques :</w:t>
            </w:r>
            <w:r w:rsidDel="00000000" w:rsidR="00000000" w:rsidRPr="00000000">
              <w:rPr>
                <w:i w:val="1"/>
                <w:iCs w:val="1"/>
                <w:color w:val="999999"/>
                <w:sz w:val="19"/>
                <w:szCs w:val="19"/>
                <w:rtl w:val="0"/>
              </w:rPr>
              <w:t xml:space="preserve"> Le risque de sécheresse extrême (la source s’assèche) ou d’inondation (la source est contaminée), qui rendrait l’objectif de 15 litres par personne et par jour ou les objectifs de sécurité de l’eau impossibles à atteindre.</w:t>
            </w:r>
          </w:p>
          <w:p w:rsidR="00000000" w:rsidDel="00000000" w:rsidP="00000000" w:rsidRDefault="00000000" w:rsidRPr="00000000" w14:paraId="0000047E">
            <w:pPr>
              <w:rPr>
                <w:i w:val="1"/>
                <w:iCs w:val="1"/>
                <w:color w:val="999999"/>
                <w:sz w:val="19"/>
                <w:szCs w:val="19"/>
              </w:rPr>
            </w:pPr>
            <w:r w:rsidDel="00000000" w:rsidR="00000000" w:rsidRPr="00000000">
              <w:rPr>
                <w:rtl w:val="0"/>
              </w:rPr>
              <w:t xml:space="preserve">Inflation des prix :</w:t>
            </w:r>
            <w:r w:rsidDel="00000000" w:rsidR="00000000" w:rsidRPr="00000000">
              <w:rPr>
                <w:i w:val="1"/>
                <w:iCs w:val="1"/>
                <w:color w:val="999999"/>
                <w:sz w:val="19"/>
                <w:szCs w:val="19"/>
                <w:rtl w:val="0"/>
              </w:rPr>
              <w:t xml:space="preserve"> Le risque que le coût des pièces détachées des systèmes d’approvisionnement en eau augmente à tel point que la communauté ne peut plus se permettre de les utiliser.</w:t>
            </w:r>
          </w:p>
          <w:p w:rsidR="00000000" w:rsidDel="00000000" w:rsidP="00000000" w:rsidRDefault="00000000" w:rsidRPr="00000000" w14:paraId="0000047F">
            <w:pPr>
              <w:widowControl w:val="0"/>
              <w:rPr>
                <w:rFonts w:ascii="Arial" w:cs="Arial" w:eastAsia="Arial" w:hAnsi="Arial"/>
                <w:b w:val="1"/>
                <w:bCs w:val="1"/>
                <w:i w:val="1"/>
                <w:iCs w:val="1"/>
                <w:color w:val="999999"/>
                <w:sz w:val="20"/>
                <w:szCs w:val="20"/>
              </w:rPr>
            </w:pPr>
            <w:r w:rsidDel="00000000" w:rsidR="00000000" w:rsidRPr="00000000">
              <w:rPr>
                <w:rtl w:val="0"/>
              </w:rPr>
            </w:r>
          </w:p>
          <w:p w:rsidR="00000000" w:rsidDel="00000000" w:rsidP="00000000" w:rsidRDefault="00000000" w:rsidRPr="00000000" w14:paraId="00000480">
            <w:pPr>
              <w:rPr>
                <w:i w:val="1"/>
                <w:iCs w:val="1"/>
                <w:color w:val="999999"/>
                <w:sz w:val="19"/>
                <w:szCs w:val="19"/>
              </w:rPr>
            </w:pPr>
            <w:r w:rsidDel="00000000" w:rsidR="00000000" w:rsidRPr="00000000">
              <w:rPr>
                <w:rtl w:val="0"/>
              </w:rPr>
            </w:r>
          </w:p>
        </w:tc>
      </w:tr>
      <w:tr>
        <w:trPr>
          <w:cantSplit w:val="0"/>
          <w:trHeight w:val="430" w:hRule="atLeast"/>
          <w:tblHeader w:val="0"/>
        </w:trPr>
        <w:tc>
          <w:tcPr>
            <w:gridSpan w:val="4"/>
            <w:tcBorders>
              <w:top w:color="00819e" w:space="0" w:sz="4" w:val="single"/>
              <w:left w:color="00819e" w:space="0" w:sz="4" w:val="single"/>
              <w:bottom w:color="00819e" w:space="0" w:sz="4" w:val="single"/>
              <w:right w:color="00819e" w:space="0" w:sz="4" w:val="single"/>
            </w:tcBorders>
            <w:shd w:fill="e1ecf4" w:val="clear"/>
          </w:tcPr>
          <w:p w:rsidR="00000000" w:rsidDel="00000000" w:rsidP="00000000" w:rsidRDefault="00000000" w:rsidRPr="00000000" w14:paraId="00000481">
            <w:pPr>
              <w:tabs>
                <w:tab w:val="left" w:leader="none" w:pos="340"/>
                <w:tab w:val="left" w:leader="none" w:pos="850"/>
                <w:tab w:val="left" w:leader="none" w:pos="1474"/>
                <w:tab w:val="left" w:leader="none" w:pos="1814"/>
              </w:tabs>
              <w:rPr>
                <w:rFonts w:ascii="Mulish ExtraBold" w:cs="Mulish ExtraBold" w:eastAsia="Mulish ExtraBold" w:hAnsi="Mulish ExtraBold"/>
              </w:rPr>
            </w:pPr>
            <w:r w:rsidDel="00000000" w:rsidR="00000000" w:rsidRPr="00000000">
              <w:rPr>
                <w:rFonts w:ascii="Mulish ExtraBold" w:cs="Mulish ExtraBold" w:eastAsia="Mulish ExtraBold" w:hAnsi="Mulish ExtraBold"/>
                <w:rtl w:val="0"/>
              </w:rPr>
              <w:t xml:space="preserve">Résultats</w:t>
            </w:r>
          </w:p>
          <w:p w:rsidR="00000000" w:rsidDel="00000000" w:rsidP="00000000" w:rsidRDefault="00000000" w:rsidRPr="00000000" w14:paraId="00000482">
            <w:pPr>
              <w:rPr>
                <w:color w:val="999999"/>
                <w:sz w:val="21"/>
                <w:szCs w:val="21"/>
              </w:rPr>
            </w:pPr>
            <w:r w:rsidDel="00000000" w:rsidR="00000000" w:rsidRPr="00000000">
              <w:rPr>
                <w:color w:val="999999"/>
                <w:sz w:val="21"/>
                <w:szCs w:val="21"/>
                <w:rtl w:val="0"/>
              </w:rPr>
              <w:t xml:space="preserve">Les projets standards produisent plusieurs résultats, répartis par secteur ou sous-secteur. De nombreux projets en auront entre trois et cinq. En avoir plus de cinq peut devenir trop complexe. </w:t>
            </w:r>
          </w:p>
        </w:tc>
      </w:tr>
      <w:tr>
        <w:trPr>
          <w:cantSplit w:val="0"/>
          <w:trHeight w:val="360" w:hRule="atLeast"/>
          <w:tblHeader w:val="0"/>
        </w:trPr>
        <w:tc>
          <w:tcPr>
            <w:tcBorders>
              <w:top w:color="00819e" w:space="0" w:sz="4" w:val="single"/>
              <w:left w:color="00819e" w:space="0" w:sz="4" w:val="single"/>
              <w:bottom w:color="00819e" w:space="0" w:sz="4" w:val="single"/>
              <w:right w:color="00819e" w:space="0" w:sz="4" w:val="single"/>
            </w:tcBorders>
            <w:shd w:fill="e1ecf4" w:val="clear"/>
          </w:tcPr>
          <w:p w:rsidR="00000000" w:rsidDel="00000000" w:rsidP="00000000" w:rsidRDefault="00000000" w:rsidRPr="00000000" w14:paraId="00000486">
            <w:pPr>
              <w:tabs>
                <w:tab w:val="left" w:leader="none" w:pos="340"/>
                <w:tab w:val="left" w:leader="none" w:pos="850"/>
                <w:tab w:val="left" w:leader="none" w:pos="1474"/>
                <w:tab w:val="left" w:leader="none" w:pos="1814"/>
              </w:tabs>
              <w:rPr>
                <w:rFonts w:ascii="Mulish ExtraBold" w:cs="Mulish ExtraBold" w:eastAsia="Mulish ExtraBold" w:hAnsi="Mulish ExtraBold"/>
              </w:rPr>
            </w:pPr>
            <w:r w:rsidDel="00000000" w:rsidR="00000000" w:rsidRPr="00000000">
              <w:rPr>
                <w:rFonts w:ascii="Mulish ExtraBold" w:cs="Mulish ExtraBold" w:eastAsia="Mulish ExtraBold" w:hAnsi="Mulish ExtraBold"/>
                <w:rtl w:val="0"/>
              </w:rPr>
              <w:t xml:space="preserve">Déclaration d’intention</w:t>
            </w:r>
          </w:p>
        </w:tc>
        <w:tc>
          <w:tcPr>
            <w:tcBorders>
              <w:top w:color="00819e" w:space="0" w:sz="4" w:val="single"/>
              <w:left w:color="00819e" w:space="0" w:sz="4" w:val="single"/>
              <w:bottom w:color="00819e" w:space="0" w:sz="4" w:val="single"/>
              <w:right w:color="00819e" w:space="0" w:sz="4" w:val="single"/>
            </w:tcBorders>
            <w:shd w:fill="e1ecf4" w:val="clear"/>
          </w:tcPr>
          <w:p w:rsidR="00000000" w:rsidDel="00000000" w:rsidP="00000000" w:rsidRDefault="00000000" w:rsidRPr="00000000" w14:paraId="00000487">
            <w:pPr>
              <w:rPr/>
            </w:pPr>
            <w:r w:rsidDel="00000000" w:rsidR="00000000" w:rsidRPr="00000000">
              <w:rPr>
                <w:rtl w:val="0"/>
              </w:rPr>
              <w:t xml:space="preserve">Titre de l’indicateur</w:t>
            </w:r>
          </w:p>
        </w:tc>
        <w:tc>
          <w:tcPr>
            <w:tcBorders>
              <w:top w:color="00819e" w:space="0" w:sz="4" w:val="single"/>
              <w:left w:color="00819e" w:space="0" w:sz="4" w:val="single"/>
              <w:bottom w:color="00819e" w:space="0" w:sz="4" w:val="single"/>
              <w:right w:color="00819e" w:space="0" w:sz="4" w:val="single"/>
            </w:tcBorders>
            <w:shd w:fill="e1ecf4" w:val="clear"/>
          </w:tcPr>
          <w:p w:rsidR="00000000" w:rsidDel="00000000" w:rsidP="00000000" w:rsidRDefault="00000000" w:rsidRPr="00000000" w14:paraId="00000488">
            <w:pPr>
              <w:rPr/>
            </w:pPr>
            <w:r w:rsidDel="00000000" w:rsidR="00000000" w:rsidRPr="00000000">
              <w:rPr>
                <w:rtl w:val="0"/>
              </w:rPr>
              <w:t xml:space="preserve">Moyens de vérification</w:t>
            </w:r>
          </w:p>
        </w:tc>
        <w:tc>
          <w:tcPr>
            <w:tcBorders>
              <w:top w:color="00819e" w:space="0" w:sz="4" w:val="single"/>
              <w:left w:color="00819e" w:space="0" w:sz="4" w:val="single"/>
              <w:bottom w:color="00819e" w:space="0" w:sz="4" w:val="single"/>
              <w:right w:color="00819e" w:space="0" w:sz="4" w:val="single"/>
            </w:tcBorders>
            <w:shd w:fill="e1ecf4" w:val="clear"/>
          </w:tcPr>
          <w:p w:rsidR="00000000" w:rsidDel="00000000" w:rsidP="00000000" w:rsidRDefault="00000000" w:rsidRPr="00000000" w14:paraId="00000489">
            <w:pPr>
              <w:rPr/>
            </w:pPr>
            <w:r w:rsidDel="00000000" w:rsidR="00000000" w:rsidRPr="00000000">
              <w:rPr>
                <w:rtl w:val="0"/>
              </w:rPr>
              <w:t xml:space="preserve">Risques et postulat</w:t>
            </w:r>
          </w:p>
        </w:tc>
      </w:tr>
      <w:tr>
        <w:trPr>
          <w:cantSplit w:val="0"/>
          <w:trHeight w:val="360" w:hRule="atLeast"/>
          <w:tblHeader w:val="0"/>
        </w:trPr>
        <w:tc>
          <w:tcPr>
            <w:tcBorders>
              <w:top w:color="00819e" w:space="0" w:sz="4" w:val="single"/>
              <w:left w:color="00819e" w:space="0" w:sz="4" w:val="single"/>
              <w:bottom w:color="00819e" w:space="0" w:sz="4" w:val="single"/>
              <w:right w:color="00819e" w:space="0" w:sz="4" w:val="single"/>
            </w:tcBorders>
          </w:tcPr>
          <w:p w:rsidR="00000000" w:rsidDel="00000000" w:rsidP="00000000" w:rsidRDefault="00000000" w:rsidRPr="00000000" w14:paraId="0000048A">
            <w:pPr>
              <w:tabs>
                <w:tab w:val="left" w:leader="none" w:pos="340"/>
                <w:tab w:val="left" w:leader="none" w:pos="850"/>
                <w:tab w:val="left" w:leader="none" w:pos="1474"/>
                <w:tab w:val="left" w:leader="none" w:pos="1814"/>
              </w:tabs>
              <w:rPr>
                <w:i w:val="1"/>
                <w:iCs w:val="1"/>
                <w:color w:val="999999"/>
                <w:sz w:val="19"/>
                <w:szCs w:val="19"/>
              </w:rPr>
            </w:pPr>
            <w:r w:rsidDel="00000000" w:rsidR="00000000" w:rsidRPr="00000000">
              <w:rPr>
                <w:i w:val="1"/>
                <w:iCs w:val="1"/>
                <w:color w:val="999999"/>
                <w:sz w:val="19"/>
                <w:szCs w:val="19"/>
                <w:rtl w:val="0"/>
              </w:rPr>
              <w:t xml:space="preserve">Quels sont les résultats générés par les activités du projet ? </w:t>
            </w:r>
          </w:p>
          <w:p w:rsidR="00000000" w:rsidDel="00000000" w:rsidP="00000000" w:rsidRDefault="00000000" w:rsidRPr="00000000" w14:paraId="0000048B">
            <w:pPr>
              <w:tabs>
                <w:tab w:val="left" w:leader="none" w:pos="340"/>
                <w:tab w:val="left" w:leader="none" w:pos="850"/>
                <w:tab w:val="left" w:leader="none" w:pos="1474"/>
                <w:tab w:val="left" w:leader="none" w:pos="1814"/>
              </w:tabs>
              <w:rPr>
                <w:i w:val="1"/>
                <w:iCs w:val="1"/>
                <w:color w:val="999999"/>
                <w:sz w:val="19"/>
                <w:szCs w:val="19"/>
              </w:rPr>
            </w:pPr>
            <w:r w:rsidDel="00000000" w:rsidR="00000000" w:rsidRPr="00000000">
              <w:rPr>
                <w:rtl w:val="0"/>
              </w:rPr>
            </w:r>
          </w:p>
          <w:p w:rsidR="00000000" w:rsidDel="00000000" w:rsidP="00000000" w:rsidRDefault="00000000" w:rsidRPr="00000000" w14:paraId="0000048C">
            <w:pPr>
              <w:tabs>
                <w:tab w:val="left" w:leader="none" w:pos="340"/>
                <w:tab w:val="left" w:leader="none" w:pos="850"/>
                <w:tab w:val="left" w:leader="none" w:pos="1474"/>
                <w:tab w:val="left" w:leader="none" w:pos="1814"/>
              </w:tabs>
              <w:rPr>
                <w:i w:val="1"/>
                <w:iCs w:val="1"/>
                <w:color w:val="999999"/>
                <w:sz w:val="19"/>
                <w:szCs w:val="19"/>
              </w:rPr>
            </w:pPr>
            <w:r w:rsidDel="00000000" w:rsidR="00000000" w:rsidRPr="00000000">
              <w:rPr>
                <w:i w:val="1"/>
                <w:iCs w:val="1"/>
                <w:color w:val="999999"/>
                <w:sz w:val="19"/>
                <w:szCs w:val="19"/>
                <w:rtl w:val="0"/>
              </w:rPr>
              <w:t xml:space="preserve">Ces résultats doivent conduire à la réalisation de l’effet attendu du projet. Les résultats sont comme des marqueurs ou des jalons qui montrent que vous avez réalisé les activités avec succès. </w:t>
            </w:r>
          </w:p>
          <w:p w:rsidR="00000000" w:rsidDel="00000000" w:rsidP="00000000" w:rsidRDefault="00000000" w:rsidRPr="00000000" w14:paraId="0000048D">
            <w:pPr>
              <w:tabs>
                <w:tab w:val="left" w:leader="none" w:pos="340"/>
                <w:tab w:val="left" w:leader="none" w:pos="850"/>
                <w:tab w:val="left" w:leader="none" w:pos="1474"/>
                <w:tab w:val="left" w:leader="none" w:pos="1814"/>
              </w:tabs>
              <w:rPr>
                <w:i w:val="1"/>
                <w:iCs w:val="1"/>
                <w:color w:val="999999"/>
                <w:sz w:val="19"/>
                <w:szCs w:val="19"/>
              </w:rPr>
            </w:pPr>
            <w:r w:rsidDel="00000000" w:rsidR="00000000" w:rsidRPr="00000000">
              <w:rPr>
                <w:rtl w:val="0"/>
              </w:rPr>
            </w:r>
          </w:p>
          <w:p w:rsidR="00000000" w:rsidDel="00000000" w:rsidP="00000000" w:rsidRDefault="00000000" w:rsidRPr="00000000" w14:paraId="0000048E">
            <w:pPr>
              <w:tabs>
                <w:tab w:val="left" w:leader="none" w:pos="340"/>
                <w:tab w:val="left" w:leader="none" w:pos="850"/>
                <w:tab w:val="left" w:leader="none" w:pos="1474"/>
                <w:tab w:val="left" w:leader="none" w:pos="1814"/>
              </w:tabs>
              <w:rPr>
                <w:i w:val="1"/>
                <w:iCs w:val="1"/>
                <w:color w:val="999999"/>
                <w:sz w:val="19"/>
                <w:szCs w:val="19"/>
              </w:rPr>
            </w:pPr>
            <w:r w:rsidDel="00000000" w:rsidR="00000000" w:rsidRPr="00000000">
              <w:rPr>
                <w:i w:val="1"/>
                <w:iCs w:val="1"/>
                <w:color w:val="999999"/>
                <w:sz w:val="19"/>
                <w:szCs w:val="19"/>
                <w:rtl w:val="0"/>
              </w:rPr>
              <w:t xml:space="preserve">Les résultats se présentent sous la forme : « quels livrables, combien, où et quand. »</w:t>
            </w:r>
          </w:p>
          <w:p w:rsidR="00000000" w:rsidDel="00000000" w:rsidP="00000000" w:rsidRDefault="00000000" w:rsidRPr="00000000" w14:paraId="0000048F">
            <w:pPr>
              <w:tabs>
                <w:tab w:val="left" w:leader="none" w:pos="340"/>
                <w:tab w:val="left" w:leader="none" w:pos="850"/>
                <w:tab w:val="left" w:leader="none" w:pos="1474"/>
                <w:tab w:val="left" w:leader="none" w:pos="1814"/>
              </w:tabs>
              <w:rPr/>
            </w:pPr>
            <w:r w:rsidDel="00000000" w:rsidR="00000000" w:rsidRPr="00000000">
              <w:rPr>
                <w:rtl w:val="0"/>
              </w:rPr>
              <w:br w:type="textWrapping"/>
              <w:t xml:space="preserve">Exemples : </w:t>
            </w:r>
          </w:p>
          <w:p w:rsidR="00000000" w:rsidDel="00000000" w:rsidP="00000000" w:rsidRDefault="00000000" w:rsidRPr="00000000" w14:paraId="00000490">
            <w:pPr>
              <w:tabs>
                <w:tab w:val="left" w:leader="none" w:pos="340"/>
                <w:tab w:val="left" w:leader="none" w:pos="850"/>
                <w:tab w:val="left" w:leader="none" w:pos="1474"/>
                <w:tab w:val="left" w:leader="none" w:pos="1814"/>
              </w:tabs>
              <w:rPr/>
            </w:pPr>
            <w:r w:rsidDel="00000000" w:rsidR="00000000" w:rsidRPr="00000000">
              <w:rPr>
                <w:rtl w:val="0"/>
              </w:rPr>
              <w:t xml:space="preserve">1. Mise en place d’un système de gestion participative de l’eau dans chaque zone secondaire de Nimallu d’ici fin janvier 2027</w:t>
            </w:r>
          </w:p>
        </w:tc>
        <w:tc>
          <w:tcPr>
            <w:tcBorders>
              <w:top w:color="00819e" w:space="0" w:sz="4" w:val="single"/>
              <w:left w:color="00819e" w:space="0" w:sz="4" w:val="single"/>
              <w:bottom w:color="00819e" w:space="0" w:sz="8" w:val="single"/>
              <w:right w:color="00819e" w:space="0" w:sz="8" w:val="single"/>
            </w:tcBorders>
          </w:tcPr>
          <w:p w:rsidR="00000000" w:rsidDel="00000000" w:rsidP="00000000" w:rsidRDefault="00000000" w:rsidRPr="00000000" w14:paraId="00000491">
            <w:pPr>
              <w:rPr>
                <w:i w:val="1"/>
                <w:iCs w:val="1"/>
                <w:color w:val="999999"/>
                <w:sz w:val="19"/>
                <w:szCs w:val="19"/>
              </w:rPr>
            </w:pPr>
            <w:r w:rsidDel="00000000" w:rsidR="00000000" w:rsidRPr="00000000">
              <w:rPr>
                <w:i w:val="1"/>
                <w:iCs w:val="1"/>
                <w:color w:val="999999"/>
                <w:sz w:val="19"/>
                <w:szCs w:val="19"/>
                <w:rtl w:val="0"/>
              </w:rPr>
              <w:t xml:space="preserve">Qu’est-ce qui indiquera que les résultats sont obtenus ?</w:t>
            </w:r>
          </w:p>
          <w:p w:rsidR="00000000" w:rsidDel="00000000" w:rsidP="00000000" w:rsidRDefault="00000000" w:rsidRPr="00000000" w14:paraId="00000492">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493">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494">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495">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496">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497">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498">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499">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49A">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49B">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49C">
            <w:pPr>
              <w:tabs>
                <w:tab w:val="left" w:leader="none" w:pos="340"/>
                <w:tab w:val="left" w:leader="none" w:pos="850"/>
                <w:tab w:val="left" w:leader="none" w:pos="1474"/>
                <w:tab w:val="left" w:leader="none" w:pos="1814"/>
              </w:tabs>
              <w:rPr/>
            </w:pPr>
            <w:r w:rsidDel="00000000" w:rsidR="00000000" w:rsidRPr="00000000">
              <w:rPr>
                <w:rtl w:val="0"/>
              </w:rPr>
              <w:t xml:space="preserve">Plans et budgets conjoints des autorités locales et des communautés en place d’ici la fin du 9</w:t>
            </w:r>
            <w:r w:rsidDel="00000000" w:rsidR="00000000" w:rsidRPr="00000000">
              <w:rPr>
                <w:vertAlign w:val="superscript"/>
                <w:rtl w:val="0"/>
              </w:rPr>
              <w:t xml:space="preserve">e</w:t>
            </w:r>
            <w:r w:rsidDel="00000000" w:rsidR="00000000" w:rsidRPr="00000000">
              <w:rPr>
                <w:rtl w:val="0"/>
              </w:rPr>
              <w:t xml:space="preserve"> mois</w:t>
            </w:r>
          </w:p>
          <w:p w:rsidR="00000000" w:rsidDel="00000000" w:rsidP="00000000" w:rsidRDefault="00000000" w:rsidRPr="00000000" w14:paraId="0000049D">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49E">
            <w:pPr>
              <w:tabs>
                <w:tab w:val="left" w:leader="none" w:pos="340"/>
                <w:tab w:val="left" w:leader="none" w:pos="850"/>
                <w:tab w:val="left" w:leader="none" w:pos="1474"/>
                <w:tab w:val="left" w:leader="none" w:pos="1814"/>
              </w:tabs>
              <w:rPr/>
            </w:pPr>
            <w:r w:rsidDel="00000000" w:rsidR="00000000" w:rsidRPr="00000000">
              <w:rPr>
                <w:rtl w:val="0"/>
              </w:rPr>
              <w:t xml:space="preserve">Au moins 90 % des comités des usagers de l’eau collectent des contributions locales d’ici la fin de la première année</w:t>
            </w:r>
          </w:p>
          <w:p w:rsidR="00000000" w:rsidDel="00000000" w:rsidP="00000000" w:rsidRDefault="00000000" w:rsidRPr="00000000" w14:paraId="0000049F">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4A0">
            <w:pPr>
              <w:tabs>
                <w:tab w:val="left" w:leader="none" w:pos="340"/>
                <w:tab w:val="left" w:leader="none" w:pos="850"/>
                <w:tab w:val="left" w:leader="none" w:pos="1474"/>
                <w:tab w:val="left" w:leader="none" w:pos="1814"/>
              </w:tabs>
              <w:rPr/>
            </w:pPr>
            <w:r w:rsidDel="00000000" w:rsidR="00000000" w:rsidRPr="00000000">
              <w:rPr>
                <w:rtl w:val="0"/>
              </w:rPr>
              <w:t xml:space="preserve">L’administration locale des eaux participe aux comités des usagers de l’eau </w:t>
            </w:r>
          </w:p>
        </w:tc>
        <w:tc>
          <w:tcPr>
            <w:tcBorders>
              <w:top w:color="00819e" w:space="0" w:sz="4" w:val="single"/>
              <w:left w:color="00819e" w:space="0" w:sz="8" w:val="single"/>
              <w:bottom w:color="00819e" w:space="0" w:sz="8" w:val="single"/>
              <w:right w:color="00819e" w:space="0" w:sz="8" w:val="single"/>
            </w:tcBorders>
          </w:tcPr>
          <w:p w:rsidR="00000000" w:rsidDel="00000000" w:rsidP="00000000" w:rsidRDefault="00000000" w:rsidRPr="00000000" w14:paraId="000004A1">
            <w:pPr>
              <w:rPr>
                <w:i w:val="1"/>
                <w:iCs w:val="1"/>
                <w:color w:val="999999"/>
                <w:sz w:val="19"/>
                <w:szCs w:val="19"/>
              </w:rPr>
            </w:pPr>
            <w:r w:rsidDel="00000000" w:rsidR="00000000" w:rsidRPr="00000000">
              <w:rPr>
                <w:i w:val="1"/>
                <w:iCs w:val="1"/>
                <w:color w:val="999999"/>
                <w:sz w:val="19"/>
                <w:szCs w:val="19"/>
                <w:rtl w:val="0"/>
              </w:rPr>
              <w:t xml:space="preserve">Quelles informations seront utilisées pour mesurer les indicateurs ?</w:t>
            </w:r>
          </w:p>
          <w:p w:rsidR="00000000" w:rsidDel="00000000" w:rsidP="00000000" w:rsidRDefault="00000000" w:rsidRPr="00000000" w14:paraId="000004A2">
            <w:pPr>
              <w:rPr/>
            </w:pPr>
            <w:r w:rsidDel="00000000" w:rsidR="00000000" w:rsidRPr="00000000">
              <w:rPr>
                <w:rtl w:val="0"/>
              </w:rPr>
              <w:br w:type="textWrapping"/>
            </w:r>
          </w:p>
          <w:p w:rsidR="00000000" w:rsidDel="00000000" w:rsidP="00000000" w:rsidRDefault="00000000" w:rsidRPr="00000000" w14:paraId="000004A3">
            <w:pPr>
              <w:rPr/>
            </w:pPr>
            <w:r w:rsidDel="00000000" w:rsidR="00000000" w:rsidRPr="00000000">
              <w:rPr>
                <w:rtl w:val="0"/>
              </w:rPr>
            </w:r>
          </w:p>
          <w:p w:rsidR="00000000" w:rsidDel="00000000" w:rsidP="00000000" w:rsidRDefault="00000000" w:rsidRPr="00000000" w14:paraId="000004A4">
            <w:pPr>
              <w:rPr/>
            </w:pPr>
            <w:r w:rsidDel="00000000" w:rsidR="00000000" w:rsidRPr="00000000">
              <w:rPr>
                <w:rtl w:val="0"/>
              </w:rPr>
            </w:r>
          </w:p>
          <w:p w:rsidR="00000000" w:rsidDel="00000000" w:rsidP="00000000" w:rsidRDefault="00000000" w:rsidRPr="00000000" w14:paraId="000004A5">
            <w:pPr>
              <w:rPr/>
            </w:pPr>
            <w:r w:rsidDel="00000000" w:rsidR="00000000" w:rsidRPr="00000000">
              <w:rPr>
                <w:rtl w:val="0"/>
              </w:rPr>
            </w:r>
          </w:p>
          <w:p w:rsidR="00000000" w:rsidDel="00000000" w:rsidP="00000000" w:rsidRDefault="00000000" w:rsidRPr="00000000" w14:paraId="000004A6">
            <w:pPr>
              <w:rPr/>
            </w:pPr>
            <w:r w:rsidDel="00000000" w:rsidR="00000000" w:rsidRPr="00000000">
              <w:rPr>
                <w:rtl w:val="0"/>
              </w:rPr>
            </w:r>
          </w:p>
          <w:p w:rsidR="00000000" w:rsidDel="00000000" w:rsidP="00000000" w:rsidRDefault="00000000" w:rsidRPr="00000000" w14:paraId="000004A7">
            <w:pPr>
              <w:rPr/>
            </w:pPr>
            <w:r w:rsidDel="00000000" w:rsidR="00000000" w:rsidRPr="00000000">
              <w:rPr>
                <w:rtl w:val="0"/>
              </w:rPr>
            </w:r>
          </w:p>
          <w:p w:rsidR="00000000" w:rsidDel="00000000" w:rsidP="00000000" w:rsidRDefault="00000000" w:rsidRPr="00000000" w14:paraId="000004A8">
            <w:pPr>
              <w:rPr/>
            </w:pPr>
            <w:r w:rsidDel="00000000" w:rsidR="00000000" w:rsidRPr="00000000">
              <w:rPr>
                <w:rtl w:val="0"/>
              </w:rPr>
            </w:r>
          </w:p>
          <w:p w:rsidR="00000000" w:rsidDel="00000000" w:rsidP="00000000" w:rsidRDefault="00000000" w:rsidRPr="00000000" w14:paraId="000004A9">
            <w:pPr>
              <w:rPr/>
            </w:pPr>
            <w:r w:rsidDel="00000000" w:rsidR="00000000" w:rsidRPr="00000000">
              <w:rPr>
                <w:rtl w:val="0"/>
              </w:rPr>
            </w:r>
          </w:p>
          <w:p w:rsidR="00000000" w:rsidDel="00000000" w:rsidP="00000000" w:rsidRDefault="00000000" w:rsidRPr="00000000" w14:paraId="000004AA">
            <w:pPr>
              <w:rPr/>
            </w:pPr>
            <w:r w:rsidDel="00000000" w:rsidR="00000000" w:rsidRPr="00000000">
              <w:rPr>
                <w:rtl w:val="0"/>
              </w:rPr>
            </w:r>
          </w:p>
          <w:p w:rsidR="00000000" w:rsidDel="00000000" w:rsidP="00000000" w:rsidRDefault="00000000" w:rsidRPr="00000000" w14:paraId="000004AB">
            <w:pPr>
              <w:rPr/>
            </w:pPr>
            <w:r w:rsidDel="00000000" w:rsidR="00000000" w:rsidRPr="00000000">
              <w:rPr>
                <w:rtl w:val="0"/>
              </w:rPr>
              <w:t xml:space="preserve">Plans et budgets</w:t>
            </w:r>
          </w:p>
          <w:p w:rsidR="00000000" w:rsidDel="00000000" w:rsidP="00000000" w:rsidRDefault="00000000" w:rsidRPr="00000000" w14:paraId="000004AC">
            <w:pPr>
              <w:rPr/>
            </w:pPr>
            <w:r w:rsidDel="00000000" w:rsidR="00000000" w:rsidRPr="00000000">
              <w:rPr>
                <w:rtl w:val="0"/>
              </w:rPr>
            </w:r>
          </w:p>
          <w:p w:rsidR="00000000" w:rsidDel="00000000" w:rsidP="00000000" w:rsidRDefault="00000000" w:rsidRPr="00000000" w14:paraId="000004AD">
            <w:pPr>
              <w:rPr/>
            </w:pPr>
            <w:r w:rsidDel="00000000" w:rsidR="00000000" w:rsidRPr="00000000">
              <w:rPr>
                <w:rtl w:val="0"/>
              </w:rPr>
            </w:r>
          </w:p>
          <w:p w:rsidR="00000000" w:rsidDel="00000000" w:rsidP="00000000" w:rsidRDefault="00000000" w:rsidRPr="00000000" w14:paraId="000004AE">
            <w:pPr>
              <w:rPr/>
            </w:pPr>
            <w:r w:rsidDel="00000000" w:rsidR="00000000" w:rsidRPr="00000000">
              <w:rPr>
                <w:rtl w:val="0"/>
              </w:rPr>
            </w:r>
          </w:p>
          <w:p w:rsidR="00000000" w:rsidDel="00000000" w:rsidP="00000000" w:rsidRDefault="00000000" w:rsidRPr="00000000" w14:paraId="000004AF">
            <w:pPr>
              <w:rPr/>
            </w:pPr>
            <w:r w:rsidDel="00000000" w:rsidR="00000000" w:rsidRPr="00000000">
              <w:rPr>
                <w:rtl w:val="0"/>
              </w:rPr>
              <w:t xml:space="preserve">Registre du comité des usagers de l’eau</w:t>
            </w:r>
          </w:p>
          <w:p w:rsidR="00000000" w:rsidDel="00000000" w:rsidP="00000000" w:rsidRDefault="00000000" w:rsidRPr="00000000" w14:paraId="000004B0">
            <w:pPr>
              <w:rPr/>
            </w:pPr>
            <w:r w:rsidDel="00000000" w:rsidR="00000000" w:rsidRPr="00000000">
              <w:rPr>
                <w:rtl w:val="0"/>
              </w:rPr>
              <w:t xml:space="preserve"> </w:t>
            </w:r>
          </w:p>
          <w:p w:rsidR="00000000" w:rsidDel="00000000" w:rsidP="00000000" w:rsidRDefault="00000000" w:rsidRPr="00000000" w14:paraId="000004B1">
            <w:pPr>
              <w:rPr/>
            </w:pPr>
            <w:r w:rsidDel="00000000" w:rsidR="00000000" w:rsidRPr="00000000">
              <w:rPr>
                <w:rtl w:val="0"/>
              </w:rPr>
            </w:r>
          </w:p>
          <w:p w:rsidR="00000000" w:rsidDel="00000000" w:rsidP="00000000" w:rsidRDefault="00000000" w:rsidRPr="00000000" w14:paraId="000004B2">
            <w:pPr>
              <w:rPr/>
            </w:pPr>
            <w:r w:rsidDel="00000000" w:rsidR="00000000" w:rsidRPr="00000000">
              <w:rPr>
                <w:rtl w:val="0"/>
              </w:rPr>
            </w:r>
          </w:p>
          <w:p w:rsidR="00000000" w:rsidDel="00000000" w:rsidP="00000000" w:rsidRDefault="00000000" w:rsidRPr="00000000" w14:paraId="000004B3">
            <w:pPr>
              <w:rPr/>
            </w:pPr>
            <w:r w:rsidDel="00000000" w:rsidR="00000000" w:rsidRPr="00000000">
              <w:rPr>
                <w:rtl w:val="0"/>
              </w:rPr>
              <w:t xml:space="preserve">Registre du comité des usagers de l’eau </w:t>
            </w:r>
          </w:p>
        </w:tc>
        <w:tc>
          <w:tcPr>
            <w:tcBorders>
              <w:top w:color="00819e" w:space="0" w:sz="4" w:val="single"/>
              <w:left w:color="00819e" w:space="0" w:sz="8" w:val="single"/>
              <w:bottom w:color="00819e" w:space="0" w:sz="8" w:val="single"/>
              <w:right w:color="00819e" w:space="0" w:sz="8" w:val="single"/>
            </w:tcBorders>
          </w:tcPr>
          <w:p w:rsidR="00000000" w:rsidDel="00000000" w:rsidP="00000000" w:rsidRDefault="00000000" w:rsidRPr="00000000" w14:paraId="000004B4">
            <w:pPr>
              <w:rPr>
                <w:i w:val="1"/>
                <w:iCs w:val="1"/>
                <w:color w:val="999999"/>
                <w:sz w:val="19"/>
                <w:szCs w:val="19"/>
              </w:rPr>
            </w:pPr>
            <w:r w:rsidDel="00000000" w:rsidR="00000000" w:rsidRPr="00000000">
              <w:rPr>
                <w:rtl w:val="0"/>
              </w:rPr>
              <w:t xml:space="preserve">Volonté politique :</w:t>
            </w:r>
            <w:r w:rsidDel="00000000" w:rsidR="00000000" w:rsidRPr="00000000">
              <w:rPr>
                <w:i w:val="1"/>
                <w:iCs w:val="1"/>
                <w:color w:val="999999"/>
                <w:sz w:val="19"/>
                <w:szCs w:val="19"/>
                <w:rtl w:val="0"/>
              </w:rPr>
              <w:t xml:space="preserve"> Vous supposez que le gouvernement local considère la gestion pilotée par la communauté comme bénéfique plutôt que comme une menace pour son autorité ou le contrôle qu’il exerce sur le budget.</w:t>
            </w:r>
          </w:p>
          <w:p w:rsidR="00000000" w:rsidDel="00000000" w:rsidP="00000000" w:rsidRDefault="00000000" w:rsidRPr="00000000" w14:paraId="000004B5">
            <w:pPr>
              <w:rPr>
                <w:i w:val="1"/>
                <w:iCs w:val="1"/>
                <w:color w:val="999999"/>
                <w:sz w:val="19"/>
                <w:szCs w:val="19"/>
              </w:rPr>
            </w:pPr>
            <w:r w:rsidDel="00000000" w:rsidR="00000000" w:rsidRPr="00000000">
              <w:rPr>
                <w:rtl w:val="0"/>
              </w:rPr>
              <w:t xml:space="preserve">Capacité financière :</w:t>
            </w:r>
            <w:r w:rsidDel="00000000" w:rsidR="00000000" w:rsidRPr="00000000">
              <w:rPr>
                <w:i w:val="1"/>
                <w:iCs w:val="1"/>
                <w:color w:val="999999"/>
                <w:sz w:val="19"/>
                <w:szCs w:val="19"/>
                <w:rtl w:val="0"/>
              </w:rPr>
              <w:t xml:space="preserve"> Vous supposez que les ménages de Nimallu ont suffisamment de revenus disponibles pour payer les « contributions locales » sans que cela représente un fardeau trop important pour eux.</w:t>
            </w:r>
          </w:p>
          <w:p w:rsidR="00000000" w:rsidDel="00000000" w:rsidP="00000000" w:rsidRDefault="00000000" w:rsidRPr="00000000" w14:paraId="000004B6">
            <w:pPr>
              <w:rPr>
                <w:i w:val="1"/>
                <w:iCs w:val="1"/>
                <w:color w:val="999999"/>
                <w:sz w:val="19"/>
                <w:szCs w:val="19"/>
              </w:rPr>
            </w:pPr>
            <w:r w:rsidDel="00000000" w:rsidR="00000000" w:rsidRPr="00000000">
              <w:rPr>
                <w:rtl w:val="0"/>
              </w:rPr>
              <w:t xml:space="preserve">Volonté de participer bénévolement :</w:t>
            </w:r>
            <w:r w:rsidDel="00000000" w:rsidR="00000000" w:rsidRPr="00000000">
              <w:rPr>
                <w:i w:val="1"/>
                <w:iCs w:val="1"/>
                <w:color w:val="999999"/>
                <w:sz w:val="19"/>
                <w:szCs w:val="19"/>
                <w:rtl w:val="0"/>
              </w:rPr>
              <w:t xml:space="preserve"> Vous supposez que les membres de la communauté veulent et peuvent donner de leur temps pour ces comités sans être rémunérés.</w:t>
            </w:r>
          </w:p>
          <w:p w:rsidR="00000000" w:rsidDel="00000000" w:rsidP="00000000" w:rsidRDefault="00000000" w:rsidRPr="00000000" w14:paraId="000004B7">
            <w:pPr>
              <w:widowControl w:val="0"/>
              <w:rPr>
                <w:rFonts w:ascii="Arial" w:cs="Arial" w:eastAsia="Arial" w:hAnsi="Arial"/>
                <w:b w:val="1"/>
                <w:bCs w:val="1"/>
                <w:i w:val="1"/>
                <w:iCs w:val="1"/>
                <w:color w:val="999999"/>
                <w:sz w:val="20"/>
                <w:szCs w:val="20"/>
              </w:rPr>
            </w:pPr>
            <w:r w:rsidDel="00000000" w:rsidR="00000000" w:rsidRPr="00000000">
              <w:rPr>
                <w:rtl w:val="0"/>
              </w:rPr>
            </w:r>
          </w:p>
          <w:p w:rsidR="00000000" w:rsidDel="00000000" w:rsidP="00000000" w:rsidRDefault="00000000" w:rsidRPr="00000000" w14:paraId="000004B8">
            <w:pPr>
              <w:rPr>
                <w:i w:val="1"/>
                <w:iCs w:val="1"/>
                <w:color w:val="999999"/>
                <w:sz w:val="19"/>
                <w:szCs w:val="19"/>
              </w:rPr>
            </w:pPr>
            <w:r w:rsidDel="00000000" w:rsidR="00000000" w:rsidRPr="00000000">
              <w:rPr>
                <w:rtl w:val="0"/>
              </w:rPr>
              <w:t xml:space="preserve">Syndrome de dépendance :</w:t>
            </w:r>
            <w:r w:rsidDel="00000000" w:rsidR="00000000" w:rsidRPr="00000000">
              <w:rPr>
                <w:i w:val="1"/>
                <w:iCs w:val="1"/>
                <w:color w:val="999999"/>
                <w:sz w:val="19"/>
                <w:szCs w:val="19"/>
                <w:rtl w:val="0"/>
              </w:rPr>
              <w:t xml:space="preserve"> Le risque que, si une autre ONG ou le gouvernement fournit de l’eau gratuitement dans les environs, les personnes cessent de payer leurs contributions locales à votre comité des usagers de l’eau.</w:t>
            </w:r>
          </w:p>
        </w:tc>
      </w:tr>
      <w:tr>
        <w:trPr>
          <w:cantSplit w:val="0"/>
          <w:trHeight w:val="360" w:hRule="atLeast"/>
          <w:tblHeader w:val="0"/>
        </w:trPr>
        <w:tc>
          <w:tcPr>
            <w:tcBorders>
              <w:top w:color="00819e" w:space="0" w:sz="4" w:val="single"/>
              <w:left w:color="00819e" w:space="0" w:sz="4" w:val="single"/>
              <w:bottom w:color="00819e" w:space="0" w:sz="4" w:val="single"/>
              <w:right w:color="00819e" w:space="0" w:sz="4" w:val="single"/>
            </w:tcBorders>
          </w:tcPr>
          <w:p w:rsidR="00000000" w:rsidDel="00000000" w:rsidP="00000000" w:rsidRDefault="00000000" w:rsidRPr="00000000" w14:paraId="000004B9">
            <w:pPr>
              <w:tabs>
                <w:tab w:val="left" w:leader="none" w:pos="340"/>
                <w:tab w:val="left" w:leader="none" w:pos="850"/>
                <w:tab w:val="left" w:leader="none" w:pos="1474"/>
                <w:tab w:val="left" w:leader="none" w:pos="1814"/>
              </w:tabs>
              <w:rPr/>
            </w:pPr>
            <w:r w:rsidDel="00000000" w:rsidR="00000000" w:rsidRPr="00000000">
              <w:rPr>
                <w:rtl w:val="0"/>
              </w:rPr>
              <w:t xml:space="preserve">2. Sources d’approvisionnement en eau améliorées ou remplacées dans chaque zone secondaire de Nimallu d’ici fin mai 2027</w:t>
            </w:r>
          </w:p>
        </w:tc>
        <w:tc>
          <w:tcPr>
            <w:tcBorders>
              <w:top w:color="00819e" w:space="0" w:sz="8" w:val="single"/>
              <w:left w:color="00819e" w:space="0" w:sz="4" w:val="single"/>
              <w:bottom w:color="00819e" w:space="0" w:sz="8" w:val="single"/>
              <w:right w:color="00819e" w:space="0" w:sz="8" w:val="single"/>
            </w:tcBorders>
          </w:tcPr>
          <w:p w:rsidR="00000000" w:rsidDel="00000000" w:rsidP="00000000" w:rsidRDefault="00000000" w:rsidRPr="00000000" w14:paraId="000004BA">
            <w:pPr>
              <w:tabs>
                <w:tab w:val="left" w:leader="none" w:pos="340"/>
                <w:tab w:val="left" w:leader="none" w:pos="850"/>
                <w:tab w:val="left" w:leader="none" w:pos="1474"/>
                <w:tab w:val="left" w:leader="none" w:pos="1814"/>
              </w:tabs>
              <w:rPr/>
            </w:pPr>
            <w:r w:rsidDel="00000000" w:rsidR="00000000" w:rsidRPr="00000000">
              <w:rPr>
                <w:rtl w:val="0"/>
              </w:rPr>
              <w:t xml:space="preserve">Au moins 90 % des sources d’eau potable, améliorées ou nouvelles, installées et en service à la fin du projet </w:t>
            </w:r>
          </w:p>
          <w:p w:rsidR="00000000" w:rsidDel="00000000" w:rsidP="00000000" w:rsidRDefault="00000000" w:rsidRPr="00000000" w14:paraId="000004BB">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4BC">
            <w:pPr>
              <w:tabs>
                <w:tab w:val="left" w:leader="none" w:pos="340"/>
                <w:tab w:val="left" w:leader="none" w:pos="850"/>
                <w:tab w:val="left" w:leader="none" w:pos="1474"/>
                <w:tab w:val="left" w:leader="none" w:pos="1814"/>
              </w:tabs>
              <w:rPr/>
            </w:pPr>
            <w:r w:rsidDel="00000000" w:rsidR="00000000" w:rsidRPr="00000000">
              <w:rPr>
                <w:rtl w:val="0"/>
              </w:rPr>
              <w:t xml:space="preserve">97 % des pompes manuelles en fonctionnement à la fin du projet </w:t>
            </w:r>
          </w:p>
        </w:tc>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4BD">
            <w:pPr>
              <w:rPr/>
            </w:pPr>
            <w:r w:rsidDel="00000000" w:rsidR="00000000" w:rsidRPr="00000000">
              <w:rPr>
                <w:rtl w:val="0"/>
              </w:rPr>
              <w:t xml:space="preserve">Registre du comité des usagers de l’eau</w:t>
            </w:r>
          </w:p>
          <w:p w:rsidR="00000000" w:rsidDel="00000000" w:rsidP="00000000" w:rsidRDefault="00000000" w:rsidRPr="00000000" w14:paraId="000004BE">
            <w:pPr>
              <w:rPr/>
            </w:pPr>
            <w:r w:rsidDel="00000000" w:rsidR="00000000" w:rsidRPr="00000000">
              <w:rPr>
                <w:rtl w:val="0"/>
              </w:rPr>
            </w:r>
          </w:p>
          <w:p w:rsidR="00000000" w:rsidDel="00000000" w:rsidP="00000000" w:rsidRDefault="00000000" w:rsidRPr="00000000" w14:paraId="000004BF">
            <w:pPr>
              <w:rPr/>
            </w:pPr>
            <w:r w:rsidDel="00000000" w:rsidR="00000000" w:rsidRPr="00000000">
              <w:rPr>
                <w:rtl w:val="0"/>
              </w:rPr>
              <w:t xml:space="preserve">Rapports de test de qualité de l’eau </w:t>
            </w:r>
          </w:p>
          <w:p w:rsidR="00000000" w:rsidDel="00000000" w:rsidP="00000000" w:rsidRDefault="00000000" w:rsidRPr="00000000" w14:paraId="000004C0">
            <w:pPr>
              <w:rPr/>
            </w:pPr>
            <w:r w:rsidDel="00000000" w:rsidR="00000000" w:rsidRPr="00000000">
              <w:rPr>
                <w:rtl w:val="0"/>
              </w:rPr>
            </w:r>
          </w:p>
          <w:p w:rsidR="00000000" w:rsidDel="00000000" w:rsidP="00000000" w:rsidRDefault="00000000" w:rsidRPr="00000000" w14:paraId="000004C1">
            <w:pPr>
              <w:rPr/>
            </w:pPr>
            <w:r w:rsidDel="00000000" w:rsidR="00000000" w:rsidRPr="00000000">
              <w:rPr>
                <w:rtl w:val="0"/>
              </w:rPr>
              <w:t xml:space="preserve">Rapport d’enquête sur le terrain </w:t>
            </w:r>
          </w:p>
        </w:tc>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4C2">
            <w:pPr>
              <w:rPr/>
            </w:pPr>
            <w:r w:rsidDel="00000000" w:rsidR="00000000" w:rsidRPr="00000000">
              <w:rPr>
                <w:rtl w:val="0"/>
              </w:rPr>
              <w:t xml:space="preserve">Disponibilité de la chaîne d’approvisionnement : vous supposez que les pièces détachées spécifiques aux pompes manuelles (rondelles, joints d’étanchéité, pistons) sont disponibles sur le marché local à un prix abordable pour la communauté.</w:t>
            </w:r>
          </w:p>
          <w:p w:rsidR="00000000" w:rsidDel="00000000" w:rsidP="00000000" w:rsidRDefault="00000000" w:rsidRPr="00000000" w14:paraId="000004C3">
            <w:pPr>
              <w:rPr/>
            </w:pPr>
            <w:r w:rsidDel="00000000" w:rsidR="00000000" w:rsidRPr="00000000">
              <w:rPr>
                <w:rtl w:val="0"/>
              </w:rPr>
              <w:t xml:space="preserve">Influence des agents communautaires de promotion de la santé : vous supposez que les agents communautaires de promotion de la santé sont des personnes respectées dont les conseils seront volontiers suivis par les membres de la communauté.</w:t>
            </w:r>
          </w:p>
        </w:tc>
      </w:tr>
      <w:tr>
        <w:trPr>
          <w:cantSplit w:val="0"/>
          <w:trHeight w:val="360" w:hRule="atLeast"/>
          <w:tblHeader w:val="0"/>
        </w:trPr>
        <w:tc>
          <w:tcPr>
            <w:tcBorders>
              <w:top w:color="00819e" w:space="0" w:sz="4" w:val="single"/>
              <w:left w:color="00819e" w:space="0" w:sz="4" w:val="single"/>
              <w:bottom w:color="00819e" w:space="0" w:sz="4" w:val="single"/>
              <w:right w:color="00819e" w:space="0" w:sz="4" w:val="single"/>
            </w:tcBorders>
          </w:tcPr>
          <w:p w:rsidR="00000000" w:rsidDel="00000000" w:rsidP="00000000" w:rsidRDefault="00000000" w:rsidRPr="00000000" w14:paraId="000004C4">
            <w:pPr>
              <w:rPr/>
            </w:pPr>
            <w:r w:rsidDel="00000000" w:rsidR="00000000" w:rsidRPr="00000000">
              <w:rPr>
                <w:rtl w:val="0"/>
              </w:rPr>
              <w:t xml:space="preserve">3. Amélioration des connaissances et de l’utilisation des pratiques d’hygiène sûres par la communauté dans chaque zone secondaire de Nimallu d’ici la fin juillet 2027</w:t>
            </w:r>
          </w:p>
        </w:tc>
        <w:tc>
          <w:tcPr>
            <w:tcBorders>
              <w:top w:color="00819e" w:space="0" w:sz="8" w:val="single"/>
              <w:left w:color="00819e" w:space="0" w:sz="4" w:val="single"/>
              <w:bottom w:color="00819e" w:space="0" w:sz="4" w:val="single"/>
              <w:right w:color="00819e" w:space="0" w:sz="8" w:val="single"/>
            </w:tcBorders>
          </w:tcPr>
          <w:p w:rsidR="00000000" w:rsidDel="00000000" w:rsidP="00000000" w:rsidRDefault="00000000" w:rsidRPr="00000000" w14:paraId="000004C5">
            <w:pPr>
              <w:tabs>
                <w:tab w:val="left" w:leader="none" w:pos="340"/>
                <w:tab w:val="left" w:leader="none" w:pos="850"/>
                <w:tab w:val="left" w:leader="none" w:pos="1474"/>
                <w:tab w:val="left" w:leader="none" w:pos="1814"/>
              </w:tabs>
              <w:rPr/>
            </w:pPr>
            <w:r w:rsidDel="00000000" w:rsidR="00000000" w:rsidRPr="00000000">
              <w:rPr>
                <w:rtl w:val="0"/>
              </w:rPr>
              <w:t xml:space="preserve">Nombre de personnes se lavant les mains après avoir déféqué porté à 75 % de la population cible à la fin juillet 2027</w:t>
            </w:r>
          </w:p>
          <w:p w:rsidR="00000000" w:rsidDel="00000000" w:rsidP="00000000" w:rsidRDefault="00000000" w:rsidRPr="00000000" w14:paraId="000004C6">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4C7">
            <w:pPr>
              <w:tabs>
                <w:tab w:val="left" w:leader="none" w:pos="340"/>
                <w:tab w:val="left" w:leader="none" w:pos="850"/>
                <w:tab w:val="left" w:leader="none" w:pos="1474"/>
                <w:tab w:val="left" w:leader="none" w:pos="1814"/>
              </w:tabs>
              <w:rPr/>
            </w:pPr>
            <w:r w:rsidDel="00000000" w:rsidR="00000000" w:rsidRPr="00000000">
              <w:rPr>
                <w:rtl w:val="0"/>
              </w:rPr>
              <w:t xml:space="preserve">Le nombre de personnes stockant de l’eau en toute sécurité porté à 75 % de la population cible d’ici la fin juillet 2027</w:t>
            </w:r>
          </w:p>
          <w:p w:rsidR="00000000" w:rsidDel="00000000" w:rsidP="00000000" w:rsidRDefault="00000000" w:rsidRPr="00000000" w14:paraId="000004C8">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4C9">
            <w:pPr>
              <w:tabs>
                <w:tab w:val="left" w:leader="none" w:pos="340"/>
                <w:tab w:val="left" w:leader="none" w:pos="850"/>
                <w:tab w:val="left" w:leader="none" w:pos="1474"/>
                <w:tab w:val="left" w:leader="none" w:pos="1814"/>
              </w:tabs>
              <w:rPr/>
            </w:pPr>
            <w:r w:rsidDel="00000000" w:rsidR="00000000" w:rsidRPr="00000000">
              <w:rPr>
                <w:rtl w:val="0"/>
              </w:rPr>
              <w:t xml:space="preserve">Trois Agents Communautaires de promotion de la Santé par communauté assistant à la formation et obtenant un résultat minimum de 90 % à un test post-formation après 9 mois </w:t>
            </w:r>
          </w:p>
          <w:p w:rsidR="00000000" w:rsidDel="00000000" w:rsidP="00000000" w:rsidRDefault="00000000" w:rsidRPr="00000000" w14:paraId="000004CA">
            <w:pPr>
              <w:tabs>
                <w:tab w:val="left" w:leader="none" w:pos="340"/>
                <w:tab w:val="left" w:leader="none" w:pos="850"/>
                <w:tab w:val="left" w:leader="none" w:pos="1474"/>
                <w:tab w:val="left" w:leader="none" w:pos="1814"/>
              </w:tabs>
              <w:rPr/>
            </w:pPr>
            <w:r w:rsidDel="00000000" w:rsidR="00000000" w:rsidRPr="00000000">
              <w:rPr>
                <w:rtl w:val="0"/>
              </w:rPr>
              <w:t xml:space="preserve">80 % des membres de la communauté formés à la fin du projet </w:t>
            </w:r>
          </w:p>
        </w:tc>
        <w:tc>
          <w:tcPr>
            <w:tcBorders>
              <w:top w:color="00819e" w:space="0" w:sz="8" w:val="single"/>
              <w:left w:color="00819e" w:space="0" w:sz="8" w:val="single"/>
              <w:bottom w:color="00819e" w:space="0" w:sz="4" w:val="single"/>
              <w:right w:color="00819e" w:space="0" w:sz="8" w:val="single"/>
            </w:tcBorders>
          </w:tcPr>
          <w:p w:rsidR="00000000" w:rsidDel="00000000" w:rsidP="00000000" w:rsidRDefault="00000000" w:rsidRPr="00000000" w14:paraId="000004CB">
            <w:pPr>
              <w:tabs>
                <w:tab w:val="left" w:leader="none" w:pos="340"/>
                <w:tab w:val="left" w:leader="none" w:pos="850"/>
                <w:tab w:val="left" w:leader="none" w:pos="1474"/>
                <w:tab w:val="left" w:leader="none" w:pos="1814"/>
              </w:tabs>
              <w:rPr/>
            </w:pPr>
            <w:r w:rsidDel="00000000" w:rsidR="00000000" w:rsidRPr="00000000">
              <w:rPr>
                <w:rtl w:val="0"/>
              </w:rPr>
              <w:t xml:space="preserve">Enquête sur les connaissances, les comportements et la pratique (enquête CAP)</w:t>
            </w:r>
          </w:p>
          <w:p w:rsidR="00000000" w:rsidDel="00000000" w:rsidP="00000000" w:rsidRDefault="00000000" w:rsidRPr="00000000" w14:paraId="000004CC">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4CD">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4CE">
            <w:pPr>
              <w:tabs>
                <w:tab w:val="left" w:leader="none" w:pos="340"/>
                <w:tab w:val="left" w:leader="none" w:pos="850"/>
                <w:tab w:val="left" w:leader="none" w:pos="1474"/>
                <w:tab w:val="left" w:leader="none" w:pos="1814"/>
              </w:tabs>
              <w:rPr/>
            </w:pPr>
            <w:r w:rsidDel="00000000" w:rsidR="00000000" w:rsidRPr="00000000">
              <w:rPr>
                <w:rtl w:val="0"/>
              </w:rPr>
              <w:t xml:space="preserve">Enquête sur les connaissances, les comportements et la pratique (enquête CAP)</w:t>
            </w:r>
          </w:p>
          <w:p w:rsidR="00000000" w:rsidDel="00000000" w:rsidP="00000000" w:rsidRDefault="00000000" w:rsidRPr="00000000" w14:paraId="000004CF">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4D0">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4D1">
            <w:pPr>
              <w:tabs>
                <w:tab w:val="left" w:leader="none" w:pos="340"/>
                <w:tab w:val="left" w:leader="none" w:pos="850"/>
                <w:tab w:val="left" w:leader="none" w:pos="1474"/>
                <w:tab w:val="left" w:leader="none" w:pos="1814"/>
              </w:tabs>
              <w:rPr/>
            </w:pPr>
            <w:r w:rsidDel="00000000" w:rsidR="00000000" w:rsidRPr="00000000">
              <w:rPr>
                <w:rtl w:val="0"/>
              </w:rPr>
              <w:t xml:space="preserve">Enregistrements des résultats des tests </w:t>
            </w:r>
          </w:p>
          <w:p w:rsidR="00000000" w:rsidDel="00000000" w:rsidP="00000000" w:rsidRDefault="00000000" w:rsidRPr="00000000" w14:paraId="000004D2">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4D3">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4D4">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4D5">
            <w:pPr>
              <w:tabs>
                <w:tab w:val="left" w:leader="none" w:pos="340"/>
                <w:tab w:val="left" w:leader="none" w:pos="850"/>
                <w:tab w:val="left" w:leader="none" w:pos="1474"/>
                <w:tab w:val="left" w:leader="none" w:pos="1814"/>
              </w:tabs>
              <w:rPr/>
            </w:pPr>
            <w:r w:rsidDel="00000000" w:rsidR="00000000" w:rsidRPr="00000000">
              <w:rPr>
                <w:rtl w:val="0"/>
              </w:rPr>
              <w:t xml:space="preserve">Dossiers de formation </w:t>
            </w:r>
          </w:p>
        </w:tc>
        <w:tc>
          <w:tcPr>
            <w:tcBorders>
              <w:top w:color="00819e" w:space="0" w:sz="8" w:val="single"/>
              <w:left w:color="00819e" w:space="0" w:sz="8" w:val="single"/>
              <w:bottom w:color="00819e" w:space="0" w:sz="4" w:val="single"/>
              <w:right w:color="00819e" w:space="0" w:sz="8" w:val="single"/>
            </w:tcBorders>
          </w:tcPr>
          <w:p w:rsidR="00000000" w:rsidDel="00000000" w:rsidP="00000000" w:rsidRDefault="00000000" w:rsidRPr="00000000" w14:paraId="000004D6">
            <w:pPr>
              <w:tabs>
                <w:tab w:val="left" w:leader="none" w:pos="340"/>
                <w:tab w:val="left" w:leader="none" w:pos="850"/>
                <w:tab w:val="left" w:leader="none" w:pos="1474"/>
                <w:tab w:val="left" w:leader="none" w:pos="1814"/>
              </w:tabs>
              <w:rPr/>
            </w:pPr>
            <w:r w:rsidDel="00000000" w:rsidR="00000000" w:rsidRPr="00000000">
              <w:rPr>
                <w:rtl w:val="0"/>
              </w:rPr>
              <w:t xml:space="preserve">Construction de mauvaise qualité : le risque que les sous-traitants utilisent des matériaux de mauvaise qualité, ce qui conduirait à l’échec prématuré des « nouvelles » sources d’eau avant même la fin du projet.</w:t>
            </w:r>
          </w:p>
          <w:p w:rsidR="00000000" w:rsidDel="00000000" w:rsidP="00000000" w:rsidRDefault="00000000" w:rsidRPr="00000000" w14:paraId="000004D7">
            <w:pPr>
              <w:tabs>
                <w:tab w:val="left" w:leader="none" w:pos="340"/>
                <w:tab w:val="left" w:leader="none" w:pos="850"/>
                <w:tab w:val="left" w:leader="none" w:pos="1474"/>
                <w:tab w:val="left" w:leader="none" w:pos="1814"/>
              </w:tabs>
              <w:rPr/>
            </w:pPr>
            <w:r w:rsidDel="00000000" w:rsidR="00000000" w:rsidRPr="00000000">
              <w:rPr>
                <w:rtl w:val="0"/>
              </w:rPr>
              <w:t xml:space="preserve">Le décalage entre la théorie et la pratique : le plus gros risque est que les personnes obtiennent un score de 90 % aux tests, mais qu’elles ne changent pas leurs habitudes quotidiennes (p. ex., elles savent qu’elles devraient se laver les mains, mais elles choisissent de ne pas le faire).</w:t>
            </w:r>
          </w:p>
        </w:tc>
      </w:tr>
    </w:tbl>
    <w:p w:rsidR="00000000" w:rsidDel="00000000" w:rsidP="00000000" w:rsidRDefault="00000000" w:rsidRPr="00000000" w14:paraId="000004D8">
      <w:pPr>
        <w:rPr>
          <w:rFonts w:ascii="Calibri" w:cs="Calibri" w:eastAsia="Calibri" w:hAnsi="Calibri"/>
        </w:rPr>
        <w:sectPr>
          <w:headerReference r:id="rId16" w:type="default"/>
          <w:headerReference r:id="rId17" w:type="first"/>
          <w:footerReference r:id="rId18" w:type="default"/>
          <w:footerReference r:id="rId19" w:type="first"/>
          <w:type w:val="nextPage"/>
          <w:pgSz w:h="16834" w:w="11909" w:orient="portrait"/>
          <w:pgMar w:bottom="1133" w:top="1133" w:left="1133" w:right="1133" w:header="720" w:footer="720"/>
          <w:pgNumType w:start="22"/>
        </w:sectPr>
      </w:pPr>
      <w:r w:rsidDel="00000000" w:rsidR="00000000" w:rsidRPr="00000000">
        <w:rPr>
          <w:rtl w:val="0"/>
        </w:rPr>
      </w:r>
    </w:p>
    <w:p w:rsidR="00000000" w:rsidDel="00000000" w:rsidP="00000000" w:rsidRDefault="00000000" w:rsidRPr="00000000" w14:paraId="000004D9">
      <w:pPr>
        <w:spacing w:after="0" w:lineRule="auto"/>
        <w:rPr>
          <w:rFonts w:ascii="Mulish ExtraBold" w:cs="Mulish ExtraBold" w:eastAsia="Mulish ExtraBold" w:hAnsi="Mulish ExtraBold"/>
          <w:sz w:val="2"/>
          <w:szCs w:val="2"/>
        </w:rPr>
      </w:pPr>
      <w:r w:rsidDel="00000000" w:rsidR="00000000" w:rsidRPr="00000000">
        <w:rPr>
          <w:rtl w:val="0"/>
        </w:rPr>
      </w:r>
    </w:p>
    <w:tbl>
      <w:tblPr>
        <w:tblStyle w:val="Table28"/>
        <w:tblW w:w="982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0"/>
        <w:gridCol w:w="2505"/>
        <w:gridCol w:w="2655"/>
        <w:gridCol w:w="2865"/>
        <w:tblGridChange w:id="0">
          <w:tblGrid>
            <w:gridCol w:w="1800"/>
            <w:gridCol w:w="2505"/>
            <w:gridCol w:w="2655"/>
            <w:gridCol w:w="2865"/>
          </w:tblGrid>
        </w:tblGridChange>
      </w:tblGrid>
      <w:tr>
        <w:trPr>
          <w:cantSplit w:val="0"/>
          <w:trHeight w:val="360" w:hRule="atLeast"/>
          <w:tblHeader w:val="0"/>
        </w:trPr>
        <w:tc>
          <w:tcPr>
            <w:tcBorders>
              <w:top w:color="00819e" w:space="0" w:sz="4" w:val="single"/>
              <w:left w:color="00819e" w:space="0" w:sz="4" w:val="single"/>
              <w:bottom w:color="00819e" w:space="0" w:sz="4" w:val="single"/>
              <w:right w:color="00819e" w:space="0" w:sz="4" w:val="single"/>
            </w:tcBorders>
            <w:shd w:fill="173145" w:val="clear"/>
          </w:tcPr>
          <w:p w:rsidR="00000000" w:rsidDel="00000000" w:rsidP="00000000" w:rsidRDefault="00000000" w:rsidRPr="00000000" w14:paraId="000004DA">
            <w:pPr>
              <w:tabs>
                <w:tab w:val="left" w:leader="none" w:pos="340"/>
                <w:tab w:val="left" w:leader="none" w:pos="850"/>
                <w:tab w:val="left" w:leader="none" w:pos="1474"/>
                <w:tab w:val="left" w:leader="none" w:pos="1814"/>
              </w:tabs>
              <w:rPr>
                <w:rFonts w:ascii="Mulish ExtraBold" w:cs="Mulish ExtraBold" w:eastAsia="Mulish ExtraBold" w:hAnsi="Mulish ExtraBold"/>
                <w:color w:val="ffffff"/>
              </w:rPr>
            </w:pPr>
            <w:r w:rsidDel="00000000" w:rsidR="00000000" w:rsidRPr="00000000">
              <w:rPr>
                <w:rFonts w:ascii="Mulish ExtraBold" w:cs="Mulish ExtraBold" w:eastAsia="Mulish ExtraBold" w:hAnsi="Mulish ExtraBold"/>
                <w:color w:val="ffffff"/>
                <w:rtl w:val="0"/>
              </w:rPr>
              <w:t xml:space="preserve">Activités</w:t>
            </w:r>
          </w:p>
        </w:tc>
        <w:tc>
          <w:tcPr>
            <w:tcBorders>
              <w:top w:color="00819e" w:space="0" w:sz="4" w:val="single"/>
              <w:left w:color="00819e" w:space="0" w:sz="4" w:val="single"/>
              <w:bottom w:color="00819e" w:space="0" w:sz="4" w:val="single"/>
              <w:right w:color="000000" w:space="0" w:sz="0" w:val="nil"/>
            </w:tcBorders>
            <w:shd w:fill="173145" w:val="clear"/>
          </w:tcPr>
          <w:p w:rsidR="00000000" w:rsidDel="00000000" w:rsidP="00000000" w:rsidRDefault="00000000" w:rsidRPr="00000000" w14:paraId="000004DB">
            <w:pPr>
              <w:rPr>
                <w:rFonts w:ascii="Mulish ExtraBold" w:cs="Mulish ExtraBold" w:eastAsia="Mulish ExtraBold" w:hAnsi="Mulish ExtraBold"/>
                <w:color w:val="ffffff"/>
              </w:rPr>
            </w:pPr>
            <w:r w:rsidDel="00000000" w:rsidR="00000000" w:rsidRPr="00000000">
              <w:rPr>
                <w:rFonts w:ascii="Mulish ExtraBold" w:cs="Mulish ExtraBold" w:eastAsia="Mulish ExtraBold" w:hAnsi="Mulish ExtraBold"/>
                <w:color w:val="ffffff"/>
                <w:rtl w:val="0"/>
              </w:rPr>
              <w:t xml:space="preserve">Description</w:t>
            </w:r>
          </w:p>
        </w:tc>
        <w:tc>
          <w:tcPr>
            <w:tcBorders>
              <w:top w:color="00819e" w:space="0" w:sz="4" w:val="single"/>
              <w:left w:color="000000" w:space="0" w:sz="0" w:val="nil"/>
              <w:bottom w:color="00819e" w:space="0" w:sz="4" w:val="single"/>
              <w:right w:color="000000" w:space="0" w:sz="0" w:val="nil"/>
            </w:tcBorders>
            <w:shd w:fill="173145" w:val="clear"/>
          </w:tcPr>
          <w:p w:rsidR="00000000" w:rsidDel="00000000" w:rsidP="00000000" w:rsidRDefault="00000000" w:rsidRPr="00000000" w14:paraId="000004DC">
            <w:pPr>
              <w:rPr>
                <w:rFonts w:ascii="Mulish ExtraBold" w:cs="Mulish ExtraBold" w:eastAsia="Mulish ExtraBold" w:hAnsi="Mulish ExtraBold"/>
                <w:color w:val="ffffff"/>
              </w:rPr>
            </w:pPr>
            <w:r w:rsidDel="00000000" w:rsidR="00000000" w:rsidRPr="00000000">
              <w:rPr>
                <w:rtl w:val="0"/>
              </w:rPr>
            </w:r>
          </w:p>
        </w:tc>
        <w:tc>
          <w:tcPr>
            <w:tcBorders>
              <w:top w:color="00819e" w:space="0" w:sz="4" w:val="single"/>
              <w:left w:color="000000" w:space="0" w:sz="0" w:val="nil"/>
              <w:bottom w:color="00819e" w:space="0" w:sz="4" w:val="single"/>
              <w:right w:color="00819e" w:space="0" w:sz="4" w:val="single"/>
            </w:tcBorders>
            <w:shd w:fill="173145" w:val="clear"/>
          </w:tcPr>
          <w:p w:rsidR="00000000" w:rsidDel="00000000" w:rsidP="00000000" w:rsidRDefault="00000000" w:rsidRPr="00000000" w14:paraId="000004DD">
            <w:pPr>
              <w:rPr>
                <w:rFonts w:ascii="Mulish ExtraBold" w:cs="Mulish ExtraBold" w:eastAsia="Mulish ExtraBold" w:hAnsi="Mulish ExtraBold"/>
                <w:color w:val="ffffff"/>
              </w:rPr>
            </w:pPr>
            <w:r w:rsidDel="00000000" w:rsidR="00000000" w:rsidRPr="00000000">
              <w:rPr>
                <w:rtl w:val="0"/>
              </w:rPr>
            </w:r>
          </w:p>
        </w:tc>
      </w:tr>
      <w:tr>
        <w:trPr>
          <w:cantSplit w:val="0"/>
          <w:trHeight w:val="820" w:hRule="atLeast"/>
          <w:tblHeader w:val="0"/>
        </w:trPr>
        <w:tc>
          <w:tcPr>
            <w:tcBorders>
              <w:top w:color="00819e" w:space="0" w:sz="4" w:val="single"/>
              <w:left w:color="00819e" w:space="0" w:sz="4" w:val="single"/>
              <w:bottom w:color="00819e" w:space="0" w:sz="4" w:val="single"/>
              <w:right w:color="00819e" w:space="0" w:sz="4" w:val="single"/>
            </w:tcBorders>
            <w:shd w:fill="e1ecf4" w:val="clear"/>
          </w:tcPr>
          <w:p w:rsidR="00000000" w:rsidDel="00000000" w:rsidP="00000000" w:rsidRDefault="00000000" w:rsidRPr="00000000" w14:paraId="000004DE">
            <w:pPr>
              <w:tabs>
                <w:tab w:val="left" w:leader="none" w:pos="340"/>
                <w:tab w:val="left" w:leader="none" w:pos="850"/>
                <w:tab w:val="left" w:leader="none" w:pos="1474"/>
                <w:tab w:val="left" w:leader="none" w:pos="1814"/>
              </w:tabs>
              <w:rPr>
                <w:i w:val="1"/>
                <w:iCs w:val="1"/>
                <w:color w:val="999999"/>
                <w:sz w:val="19"/>
                <w:szCs w:val="19"/>
              </w:rPr>
            </w:pPr>
            <w:r w:rsidDel="00000000" w:rsidR="00000000" w:rsidRPr="00000000">
              <w:rPr>
                <w:i w:val="1"/>
                <w:iCs w:val="1"/>
                <w:color w:val="999999"/>
                <w:sz w:val="19"/>
                <w:szCs w:val="19"/>
                <w:rtl w:val="0"/>
              </w:rPr>
              <w:t xml:space="preserve">Quelles sont les principales activités que vous allez mener pour produire les résultats ? </w:t>
            </w:r>
          </w:p>
          <w:p w:rsidR="00000000" w:rsidDel="00000000" w:rsidP="00000000" w:rsidRDefault="00000000" w:rsidRPr="00000000" w14:paraId="000004DF">
            <w:pPr>
              <w:tabs>
                <w:tab w:val="left" w:leader="none" w:pos="340"/>
                <w:tab w:val="left" w:leader="none" w:pos="850"/>
                <w:tab w:val="left" w:leader="none" w:pos="1474"/>
                <w:tab w:val="left" w:leader="none" w:pos="1814"/>
              </w:tabs>
              <w:rPr>
                <w:i w:val="1"/>
                <w:iCs w:val="1"/>
                <w:color w:val="999999"/>
                <w:sz w:val="19"/>
                <w:szCs w:val="19"/>
              </w:rPr>
            </w:pPr>
            <w:r w:rsidDel="00000000" w:rsidR="00000000" w:rsidRPr="00000000">
              <w:rPr>
                <w:rtl w:val="0"/>
              </w:rPr>
            </w:r>
          </w:p>
          <w:p w:rsidR="00000000" w:rsidDel="00000000" w:rsidP="00000000" w:rsidRDefault="00000000" w:rsidRPr="00000000" w14:paraId="000004E0">
            <w:pPr>
              <w:tabs>
                <w:tab w:val="left" w:leader="none" w:pos="340"/>
                <w:tab w:val="left" w:leader="none" w:pos="850"/>
                <w:tab w:val="left" w:leader="none" w:pos="1474"/>
                <w:tab w:val="left" w:leader="none" w:pos="1814"/>
              </w:tabs>
              <w:rPr>
                <w:i w:val="1"/>
                <w:iCs w:val="1"/>
                <w:color w:val="999999"/>
                <w:sz w:val="19"/>
                <w:szCs w:val="19"/>
              </w:rPr>
            </w:pPr>
            <w:r w:rsidDel="00000000" w:rsidR="00000000" w:rsidRPr="00000000">
              <w:rPr>
                <w:i w:val="1"/>
                <w:iCs w:val="1"/>
                <w:color w:val="999999"/>
                <w:sz w:val="19"/>
                <w:szCs w:val="19"/>
                <w:rtl w:val="0"/>
              </w:rPr>
              <w:t xml:space="preserve">Chaque activité doit être clairement liée à un résultat. Vous aurez plusieurs activités sous chaque résultat.</w:t>
            </w:r>
          </w:p>
          <w:p w:rsidR="00000000" w:rsidDel="00000000" w:rsidP="00000000" w:rsidRDefault="00000000" w:rsidRPr="00000000" w14:paraId="000004E1">
            <w:pPr>
              <w:tabs>
                <w:tab w:val="left" w:leader="none" w:pos="340"/>
                <w:tab w:val="left" w:leader="none" w:pos="850"/>
                <w:tab w:val="left" w:leader="none" w:pos="1474"/>
                <w:tab w:val="left" w:leader="none" w:pos="1814"/>
              </w:tabs>
              <w:rPr>
                <w:i w:val="1"/>
                <w:iCs w:val="1"/>
                <w:color w:val="999999"/>
                <w:sz w:val="19"/>
                <w:szCs w:val="19"/>
              </w:rPr>
            </w:pPr>
            <w:r w:rsidDel="00000000" w:rsidR="00000000" w:rsidRPr="00000000">
              <w:rPr>
                <w:color w:val="999999"/>
                <w:sz w:val="19"/>
                <w:szCs w:val="19"/>
                <w:rtl w:val="0"/>
              </w:rPr>
              <w:t xml:space="preserve"> </w:t>
              <w:br w:type="textWrapping"/>
            </w:r>
            <w:r w:rsidDel="00000000" w:rsidR="00000000" w:rsidRPr="00000000">
              <w:rPr>
                <w:i w:val="1"/>
                <w:iCs w:val="1"/>
                <w:color w:val="999999"/>
                <w:sz w:val="19"/>
                <w:szCs w:val="19"/>
                <w:rtl w:val="0"/>
              </w:rPr>
              <w:t xml:space="preserve">Les activités se présentent sous la forme : « ce qui sera fait, qui sera impliqué, où et quand. » </w:t>
            </w:r>
          </w:p>
        </w:tc>
        <w:tc>
          <w:tcPr>
            <w:gridSpan w:val="3"/>
            <w:tcBorders>
              <w:top w:color="00819e" w:space="0" w:sz="4" w:val="single"/>
              <w:left w:color="00819e" w:space="0" w:sz="4" w:val="single"/>
              <w:bottom w:color="00819e" w:space="0" w:sz="8" w:val="single"/>
              <w:right w:color="00819e" w:space="0" w:sz="8" w:val="single"/>
            </w:tcBorders>
          </w:tcPr>
          <w:p w:rsidR="00000000" w:rsidDel="00000000" w:rsidP="00000000" w:rsidRDefault="00000000" w:rsidRPr="00000000" w14:paraId="000004E2">
            <w:pPr>
              <w:tabs>
                <w:tab w:val="left" w:leader="none" w:pos="340"/>
                <w:tab w:val="left" w:leader="none" w:pos="850"/>
                <w:tab w:val="left" w:leader="none" w:pos="1474"/>
                <w:tab w:val="left" w:leader="none" w:pos="1814"/>
              </w:tabs>
              <w:rPr/>
            </w:pPr>
            <w:r w:rsidDel="00000000" w:rsidR="00000000" w:rsidRPr="00000000">
              <w:rPr>
                <w:rtl w:val="0"/>
              </w:rPr>
              <w:t xml:space="preserve">1.1 Mettre en place des comités des usagers de l’eau (CUE) dans chaque zone secondaire de Nimallu d’ici la fin avril 2025</w:t>
            </w:r>
          </w:p>
          <w:p w:rsidR="00000000" w:rsidDel="00000000" w:rsidP="00000000" w:rsidRDefault="00000000" w:rsidRPr="00000000" w14:paraId="000004E3">
            <w:pPr>
              <w:tabs>
                <w:tab w:val="left" w:leader="none" w:pos="340"/>
                <w:tab w:val="left" w:leader="none" w:pos="850"/>
                <w:tab w:val="left" w:leader="none" w:pos="1474"/>
                <w:tab w:val="left" w:leader="none" w:pos="1814"/>
              </w:tabs>
              <w:rPr/>
            </w:pPr>
            <w:r w:rsidDel="00000000" w:rsidR="00000000" w:rsidRPr="00000000">
              <w:rPr>
                <w:rtl w:val="0"/>
              </w:rPr>
              <w:t xml:space="preserve">1.2 Offrir une formation aux membres des CUE en matière d’enquête, de planification, de suivi et de rédaction de propositions d’ici fin juin 2025 </w:t>
            </w:r>
          </w:p>
          <w:p w:rsidR="00000000" w:rsidDel="00000000" w:rsidP="00000000" w:rsidRDefault="00000000" w:rsidRPr="00000000" w14:paraId="000004E4">
            <w:pPr>
              <w:tabs>
                <w:tab w:val="left" w:leader="none" w:pos="340"/>
                <w:tab w:val="left" w:leader="none" w:pos="850"/>
                <w:tab w:val="left" w:leader="none" w:pos="1474"/>
                <w:tab w:val="left" w:leader="none" w:pos="1814"/>
              </w:tabs>
              <w:rPr/>
            </w:pPr>
            <w:r w:rsidDel="00000000" w:rsidR="00000000" w:rsidRPr="00000000">
              <w:rPr>
                <w:rtl w:val="0"/>
              </w:rPr>
              <w:t xml:space="preserve">1.3 Les communautés mènent des enquêtes de surveillance et de suivi sur l’utilisation et les besoins en eau et soumettent des propositions d’ici la fin juillet 2025</w:t>
            </w:r>
          </w:p>
          <w:p w:rsidR="00000000" w:rsidDel="00000000" w:rsidP="00000000" w:rsidRDefault="00000000" w:rsidRPr="00000000" w14:paraId="000004E5">
            <w:pPr>
              <w:tabs>
                <w:tab w:val="left" w:leader="none" w:pos="340"/>
                <w:tab w:val="left" w:leader="none" w:pos="850"/>
                <w:tab w:val="left" w:leader="none" w:pos="1474"/>
                <w:tab w:val="left" w:leader="none" w:pos="1814"/>
              </w:tabs>
              <w:rPr/>
            </w:pPr>
            <w:r w:rsidDel="00000000" w:rsidR="00000000" w:rsidRPr="00000000">
              <w:rPr>
                <w:rtl w:val="0"/>
              </w:rPr>
              <w:t xml:space="preserve">1.4 Tenir des réunions de planification régionale du Département de l’eau du district et du CUE </w:t>
            </w:r>
          </w:p>
          <w:p w:rsidR="00000000" w:rsidDel="00000000" w:rsidP="00000000" w:rsidRDefault="00000000" w:rsidRPr="00000000" w14:paraId="000004E6">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4E7">
            <w:pPr>
              <w:tabs>
                <w:tab w:val="left" w:leader="none" w:pos="340"/>
                <w:tab w:val="left" w:leader="none" w:pos="850"/>
                <w:tab w:val="left" w:leader="none" w:pos="1474"/>
                <w:tab w:val="left" w:leader="none" w:pos="1814"/>
              </w:tabs>
              <w:rPr/>
            </w:pPr>
            <w:r w:rsidDel="00000000" w:rsidR="00000000" w:rsidRPr="00000000">
              <w:rPr>
                <w:rtl w:val="0"/>
              </w:rPr>
              <w:t xml:space="preserve">2.1 Un comité local pour sélectionner les Agents Communautaires pour l’Eau (ACE) dans chaque zone secondaire de Nimallu d’ici la fin mai 2020</w:t>
            </w:r>
          </w:p>
          <w:p w:rsidR="00000000" w:rsidDel="00000000" w:rsidP="00000000" w:rsidRDefault="00000000" w:rsidRPr="00000000" w14:paraId="000004E8">
            <w:pPr>
              <w:tabs>
                <w:tab w:val="left" w:leader="none" w:pos="340"/>
                <w:tab w:val="left" w:leader="none" w:pos="850"/>
                <w:tab w:val="left" w:leader="none" w:pos="1474"/>
                <w:tab w:val="left" w:leader="none" w:pos="1814"/>
              </w:tabs>
              <w:rPr/>
            </w:pPr>
            <w:r w:rsidDel="00000000" w:rsidR="00000000" w:rsidRPr="00000000">
              <w:rPr>
                <w:rtl w:val="0"/>
              </w:rPr>
              <w:t xml:space="preserve">2.2 Former les ACE à améliorer les sources d’approvisionnement en eau existantes, à en creuser de nouvelles, à entretenir et réparer les pompes à main dans chaque zone secondaire de Nimallu d’ici la fin juillet 2020</w:t>
            </w:r>
          </w:p>
          <w:p w:rsidR="00000000" w:rsidDel="00000000" w:rsidP="00000000" w:rsidRDefault="00000000" w:rsidRPr="00000000" w14:paraId="000004E9">
            <w:pPr>
              <w:tabs>
                <w:tab w:val="left" w:leader="none" w:pos="340"/>
                <w:tab w:val="left" w:leader="none" w:pos="850"/>
                <w:tab w:val="left" w:leader="none" w:pos="1474"/>
                <w:tab w:val="left" w:leader="none" w:pos="1814"/>
              </w:tabs>
              <w:rPr/>
            </w:pPr>
            <w:r w:rsidDel="00000000" w:rsidR="00000000" w:rsidRPr="00000000">
              <w:rPr>
                <w:rtl w:val="0"/>
              </w:rPr>
              <w:t xml:space="preserve">2.3 Améliorer les sources d’approvisionnement en eau existantes et en creuser de nouvelles dans chaque zone secondaire de Nimallu d’ici la fin avril 2027</w:t>
            </w:r>
          </w:p>
          <w:p w:rsidR="00000000" w:rsidDel="00000000" w:rsidP="00000000" w:rsidRDefault="00000000" w:rsidRPr="00000000" w14:paraId="000004EA">
            <w:pPr>
              <w:tabs>
                <w:tab w:val="left" w:leader="none" w:pos="340"/>
                <w:tab w:val="left" w:leader="none" w:pos="850"/>
                <w:tab w:val="left" w:leader="none" w:pos="1474"/>
                <w:tab w:val="left" w:leader="none" w:pos="1814"/>
              </w:tabs>
              <w:rPr/>
            </w:pPr>
            <w:r w:rsidDel="00000000" w:rsidR="00000000" w:rsidRPr="00000000">
              <w:rPr>
                <w:rtl w:val="0"/>
              </w:rPr>
              <w:t xml:space="preserve">2.4 Faire en sorte que le Département de l’eau du district teste la qualité de l’eau dans chaque source d’approvisionnement en eau de chaque zone secondaire de Nimallu au fur et à mesure de leur réalisation </w:t>
            </w:r>
          </w:p>
          <w:p w:rsidR="00000000" w:rsidDel="00000000" w:rsidP="00000000" w:rsidRDefault="00000000" w:rsidRPr="00000000" w14:paraId="000004EB">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4EC">
            <w:pPr>
              <w:tabs>
                <w:tab w:val="left" w:leader="none" w:pos="340"/>
                <w:tab w:val="left" w:leader="none" w:pos="850"/>
                <w:tab w:val="left" w:leader="none" w:pos="1474"/>
                <w:tab w:val="left" w:leader="none" w:pos="1814"/>
              </w:tabs>
              <w:rPr/>
            </w:pPr>
            <w:r w:rsidDel="00000000" w:rsidR="00000000" w:rsidRPr="00000000">
              <w:rPr>
                <w:rtl w:val="0"/>
              </w:rPr>
              <w:t xml:space="preserve">3.1 Former les Agents Communautaires de promotion de la Santé existants afin que d’ici la fin juillet 2025, ils aient de meilleures connaissances sur le choléra et sur la nécessité de bonnes pratiques d’hygiène</w:t>
            </w:r>
          </w:p>
          <w:p w:rsidR="00000000" w:rsidDel="00000000" w:rsidP="00000000" w:rsidRDefault="00000000" w:rsidRPr="00000000" w14:paraId="000004ED">
            <w:pPr>
              <w:tabs>
                <w:tab w:val="left" w:leader="none" w:pos="340"/>
                <w:tab w:val="left" w:leader="none" w:pos="850"/>
                <w:tab w:val="left" w:leader="none" w:pos="1474"/>
                <w:tab w:val="left" w:leader="none" w:pos="1814"/>
              </w:tabs>
              <w:rPr/>
            </w:pPr>
            <w:r w:rsidDel="00000000" w:rsidR="00000000" w:rsidRPr="00000000">
              <w:rPr>
                <w:rtl w:val="0"/>
              </w:rPr>
              <w:t xml:space="preserve">3.2 Les Agents Communautaires de promotion de la Santé formeront les hommes, les femmes et les enfants aux bonnes pratiques d’hygiène d’ici fin avril 2027</w:t>
            </w:r>
          </w:p>
        </w:tc>
      </w:tr>
    </w:tbl>
    <w:p w:rsidR="00000000" w:rsidDel="00000000" w:rsidP="00000000" w:rsidRDefault="00000000" w:rsidRPr="00000000" w14:paraId="000004F0">
      <w:pPr>
        <w:rPr>
          <w:rFonts w:ascii="Calibri" w:cs="Calibri" w:eastAsia="Calibri" w:hAnsi="Calibri"/>
        </w:rPr>
      </w:pPr>
      <w:r w:rsidDel="00000000" w:rsidR="00000000" w:rsidRPr="00000000">
        <w:rPr>
          <w:rtl w:val="0"/>
        </w:rPr>
      </w:r>
    </w:p>
    <w:p w:rsidR="00000000" w:rsidDel="00000000" w:rsidP="00000000" w:rsidRDefault="00000000" w:rsidRPr="00000000" w14:paraId="000004F1">
      <w:pPr>
        <w:rPr/>
      </w:pPr>
      <w:r w:rsidDel="00000000" w:rsidR="00000000" w:rsidRPr="00000000">
        <w:rPr>
          <w:rtl w:val="0"/>
        </w:rPr>
      </w:r>
    </w:p>
    <w:sectPr>
      <w:headerReference r:id="rId20" w:type="default"/>
      <w:headerReference r:id="rId21" w:type="first"/>
      <w:footerReference r:id="rId22" w:type="default"/>
      <w:footerReference r:id="rId23" w:type="first"/>
      <w:type w:val="nextPage"/>
      <w:pgSz w:h="16834" w:w="11909" w:orient="portrait"/>
      <w:pgMar w:bottom="1133" w:top="1133" w:left="1133" w:right="1133" w:header="720" w:footer="72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Verdana"/>
  <w:font w:name="Mulish">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ulish ExtraBold">
    <w:embedBold w:fontKey="{00000000-0000-0000-0000-000000000000}" r:id="rId5" w:subsetted="0"/>
    <w:embedBoldItalic w:fontKey="{00000000-0000-0000-0000-000000000000}" r:id="rId6" w:subsetted="0"/>
  </w:font>
  <w:font w:name="Helvetica Neue">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 w:name="Rubik">
    <w:embedRegular w:fontKey="{00000000-0000-0000-0000-000000000000}" r:id="rId11" w:subsetted="0"/>
    <w:embedBold w:fontKey="{00000000-0000-0000-0000-000000000000}" r:id="rId12" w:subsetted="0"/>
    <w:embedItalic w:fontKey="{00000000-0000-0000-0000-000000000000}" r:id="rId13" w:subsetted="0"/>
    <w:embedBoldItalic w:fontKey="{00000000-0000-0000-0000-000000000000}" r:id="rId14" w:subsetted="0"/>
  </w:font>
  <w:font w:name="Rubik SemiBold">
    <w:embedRegular w:fontKey="{00000000-0000-0000-0000-000000000000}" r:id="rId15" w:subsetted="0"/>
    <w:embedBold w:fontKey="{00000000-0000-0000-0000-000000000000}" r:id="rId16" w:subsetted="0"/>
    <w:embedItalic w:fontKey="{00000000-0000-0000-0000-000000000000}" r:id="rId17" w:subsetted="0"/>
    <w:embedBoldItalic w:fontKey="{00000000-0000-0000-0000-000000000000}" r:id="rId18" w:subsetted="0"/>
  </w:font>
  <w:font w:name="Mulish Medium">
    <w:embedRegular w:fontKey="{00000000-0000-0000-0000-000000000000}" r:id="rId19" w:subsetted="0"/>
    <w:embedBold w:fontKey="{00000000-0000-0000-0000-000000000000}" r:id="rId20" w:subsetted="0"/>
    <w:embedItalic w:fontKey="{00000000-0000-0000-0000-000000000000}" r:id="rId21" w:subsetted="0"/>
    <w:embedBoldItalic w:fontKey="{00000000-0000-0000-0000-000000000000}" r:id="rId2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04">
    <w:pPr>
      <w:tabs>
        <w:tab w:val="right" w:leader="none" w:pos="9636"/>
      </w:tabs>
      <w:spacing w:after="0" w:lineRule="auto"/>
      <w:rPr>
        <w:sz w:val="18"/>
        <w:szCs w:val="18"/>
      </w:rPr>
    </w:pPr>
    <w:r w:rsidDel="00000000" w:rsidR="00000000" w:rsidRPr="00000000">
      <w:rPr>
        <w:color w:val="00819e"/>
        <w:sz w:val="18"/>
        <w:szCs w:val="18"/>
        <w:rtl w:val="0"/>
      </w:rPr>
      <w:t xml:space="preserve">Formulaire Tearfund pour l’élaboration des propositions en situation d’urgence</w:t>
      <w:tab/>
    </w:r>
    <w:r w:rsidDel="00000000" w:rsidR="00000000" w:rsidRPr="00000000">
      <w:rPr>
        <w:color w:val="00819e"/>
        <w:sz w:val="18"/>
        <w:szCs w:val="18"/>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05">
    <w:pPr>
      <w:tabs>
        <w:tab w:val="right" w:leader="none" w:pos="9636"/>
      </w:tabs>
      <w:spacing w:after="0" w:lineRule="auto"/>
      <w:rPr/>
    </w:pPr>
    <w:r w:rsidDel="00000000" w:rsidR="00000000" w:rsidRPr="00000000">
      <w:rPr>
        <w:color w:val="00819e"/>
        <w:sz w:val="18"/>
        <w:szCs w:val="18"/>
        <w:rtl w:val="0"/>
      </w:rPr>
      <w:t xml:space="preserve">Formulaire de Tearfund pour l’élaboration des propositions de projet de développement en situation d’urgence</w:t>
      <w:tab/>
    </w:r>
    <w:r w:rsidDel="00000000" w:rsidR="00000000" w:rsidRPr="00000000">
      <w:rPr>
        <w:color w:val="00819e"/>
        <w:sz w:val="18"/>
        <w:szCs w:val="18"/>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06">
    <w:pPr>
      <w:widowControl w:val="0"/>
      <w:pBdr>
        <w:top w:space="0" w:sz="0" w:val="nil"/>
        <w:left w:space="0" w:sz="0" w:val="nil"/>
        <w:bottom w:space="0" w:sz="0" w:val="nil"/>
        <w:right w:space="0" w:sz="0" w:val="nil"/>
        <w:between w:space="0" w:sz="0" w:val="nil"/>
      </w:pBdr>
      <w:spacing w:after="0" w:line="276" w:lineRule="auto"/>
      <w:rPr>
        <w:rFonts w:ascii="Mulish" w:cs="Mulish" w:eastAsia="Mulish" w:hAnsi="Mulish"/>
        <w:sz w:val="18"/>
        <w:szCs w:val="18"/>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07">
    <w:pPr>
      <w:widowControl w:val="0"/>
      <w:pBdr>
        <w:top w:space="0" w:sz="0" w:val="nil"/>
        <w:left w:space="0" w:sz="0" w:val="nil"/>
        <w:bottom w:space="0" w:sz="0" w:val="nil"/>
        <w:right w:space="0" w:sz="0" w:val="nil"/>
        <w:between w:space="0" w:sz="0" w:val="nil"/>
      </w:pBdr>
      <w:spacing w:after="0" w:line="276" w:lineRule="auto"/>
      <w:rPr>
        <w:rFonts w:ascii="Mulish" w:cs="Mulish" w:eastAsia="Mulish" w:hAnsi="Mulish"/>
        <w:sz w:val="18"/>
        <w:szCs w:val="18"/>
      </w:rPr>
    </w:pP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08">
    <w:pPr>
      <w:tabs>
        <w:tab w:val="right" w:leader="none" w:pos="9636"/>
      </w:tabs>
      <w:spacing w:after="0" w:lineRule="auto"/>
      <w:rPr/>
    </w:pPr>
    <w:r w:rsidDel="00000000" w:rsidR="00000000" w:rsidRPr="00000000">
      <w:rPr>
        <w:color w:val="00819e"/>
        <w:sz w:val="18"/>
        <w:szCs w:val="18"/>
        <w:rtl w:val="0"/>
      </w:rPr>
      <w:t xml:space="preserve">Formulaire de Tearfund pour l’élaboration des propositions de projet de développement en situation d’urgence</w:t>
      <w:tab/>
    </w:r>
    <w:r w:rsidDel="00000000" w:rsidR="00000000" w:rsidRPr="00000000">
      <w:rPr>
        <w:color w:val="00819e"/>
        <w:sz w:val="18"/>
        <w:szCs w:val="18"/>
      </w:rPr>
      <w:fldChar w:fldCharType="begin"/>
      <w:instrText xml:space="preserve">PAGE</w:instrText>
      <w:fldChar w:fldCharType="separate"/>
      <w:fldChar w:fldCharType="end"/>
    </w:r>
    <w:r w:rsidDel="00000000" w:rsidR="00000000" w:rsidRPr="00000000">
      <w:rPr>
        <w:rtl w:val="0"/>
      </w:rPr>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09">
    <w:pPr>
      <w:rPr/>
    </w:pPr>
    <w:r w:rsidDel="00000000" w:rsidR="00000000" w:rsidRPr="00000000">
      <w:rPr>
        <w:rtl w:val="0"/>
      </w:rPr>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0A">
    <w:pPr>
      <w:tabs>
        <w:tab w:val="right" w:leader="none" w:pos="9636"/>
      </w:tabs>
      <w:spacing w:after="0" w:lineRule="auto"/>
      <w:rPr/>
    </w:pPr>
    <w:r w:rsidDel="00000000" w:rsidR="00000000" w:rsidRPr="00000000">
      <w:rPr>
        <w:color w:val="00819e"/>
        <w:sz w:val="18"/>
        <w:szCs w:val="18"/>
        <w:rtl w:val="0"/>
      </w:rPr>
      <w:t xml:space="preserve">Formulaire de Tearfund pour l’élaboration des propositions standard de projet de développement</w:t>
      <w:tab/>
    </w:r>
    <w:r w:rsidDel="00000000" w:rsidR="00000000" w:rsidRPr="00000000">
      <w:rPr>
        <w:color w:val="00819e"/>
        <w:sz w:val="18"/>
        <w:szCs w:val="18"/>
      </w:rPr>
      <w:fldChar w:fldCharType="begin"/>
      <w:instrText xml:space="preserve">PAGE</w:instrText>
      <w:fldChar w:fldCharType="separate"/>
      <w:fldChar w:fldCharType="end"/>
    </w:r>
    <w:r w:rsidDel="00000000" w:rsidR="00000000" w:rsidRPr="00000000">
      <w:rPr>
        <w:rtl w:val="0"/>
      </w:rPr>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0B">
    <w:pPr>
      <w:spacing w:after="0" w:lineRule="auto"/>
      <w:rPr>
        <w:color w:val="e5e5e5"/>
        <w:sz w:val="6"/>
        <w:szCs w:val="6"/>
      </w:rPr>
    </w:pPr>
    <w:r w:rsidDel="00000000" w:rsidR="00000000" w:rsidRPr="00000000">
      <w:rPr>
        <w:rtl w:val="0"/>
      </w:rPr>
    </w:r>
  </w:p>
  <w:tbl>
    <w:tblPr>
      <w:tblStyle w:val="Table29"/>
      <w:tblW w:w="10485.0" w:type="dxa"/>
      <w:jc w:val="left"/>
      <w:tblInd w:w="-375.0" w:type="dxa"/>
      <w:tblLayout w:type="fixed"/>
      <w:tblLook w:val="0600"/>
    </w:tblPr>
    <w:tblGrid>
      <w:gridCol w:w="6810"/>
      <w:gridCol w:w="3675"/>
      <w:tblGridChange w:id="0">
        <w:tblGrid>
          <w:gridCol w:w="6810"/>
          <w:gridCol w:w="3675"/>
        </w:tblGrid>
      </w:tblGridChange>
    </w:tblGrid>
    <w:tr>
      <w:trPr>
        <w:cantSplit w:val="0"/>
        <w:trHeight w:val="210" w:hRule="atLeast"/>
        <w:tblHeader w:val="0"/>
      </w:trPr>
      <w:tc>
        <w:tcPr>
          <w:gridSpan w:val="2"/>
          <w:tcMar>
            <w:top w:w="0.0" w:type="dxa"/>
            <w:left w:w="0.0" w:type="dxa"/>
            <w:bottom w:w="0.0" w:type="dxa"/>
            <w:right w:w="0.0" w:type="dxa"/>
          </w:tcMar>
        </w:tcPr>
        <w:p w:rsidR="00000000" w:rsidDel="00000000" w:rsidP="00000000" w:rsidRDefault="00000000" w:rsidRPr="00000000" w14:paraId="0000050C">
          <w:pPr>
            <w:pBdr>
              <w:top w:color="e5e5e5" w:space="2" w:sz="4" w:val="single"/>
            </w:pBdr>
            <w:spacing w:after="0" w:lineRule="auto"/>
            <w:rPr>
              <w:color w:val="e5e5e5"/>
              <w:sz w:val="6"/>
              <w:szCs w:val="6"/>
            </w:rPr>
          </w:pPr>
          <w:r w:rsidDel="00000000" w:rsidR="00000000" w:rsidRPr="00000000">
            <w:rPr>
              <w:rtl w:val="0"/>
            </w:rPr>
          </w:r>
        </w:p>
        <w:p w:rsidR="00000000" w:rsidDel="00000000" w:rsidP="00000000" w:rsidRDefault="00000000" w:rsidRPr="00000000" w14:paraId="0000050D">
          <w:pPr>
            <w:spacing w:after="0" w:line="276" w:lineRule="auto"/>
            <w:rPr>
              <w:b w:val="1"/>
              <w:bCs w:val="1"/>
              <w:sz w:val="2"/>
              <w:szCs w:val="2"/>
            </w:rPr>
          </w:pPr>
          <w:r w:rsidDel="00000000" w:rsidR="00000000" w:rsidRPr="00000000">
            <w:rPr>
              <w:rtl w:val="0"/>
            </w:rPr>
          </w:r>
        </w:p>
      </w:tc>
    </w:tr>
    <w:tr>
      <w:trPr>
        <w:cantSplit w:val="0"/>
        <w:tblHeader w:val="0"/>
      </w:trPr>
      <w:tc>
        <w:tcPr>
          <w:tcMar>
            <w:top w:w="0.0" w:type="dxa"/>
            <w:left w:w="0.0" w:type="dxa"/>
            <w:bottom w:w="0.0" w:type="dxa"/>
            <w:right w:w="0.0" w:type="dxa"/>
          </w:tcMar>
        </w:tcPr>
        <w:p w:rsidR="00000000" w:rsidDel="00000000" w:rsidP="00000000" w:rsidRDefault="00000000" w:rsidRPr="00000000" w14:paraId="0000050F">
          <w:pPr>
            <w:spacing w:after="0" w:lineRule="auto"/>
            <w:rPr>
              <w:sz w:val="18"/>
              <w:szCs w:val="18"/>
            </w:rPr>
          </w:pPr>
          <w:r w:rsidDel="00000000" w:rsidR="00000000" w:rsidRPr="00000000">
            <w:rPr>
              <w:sz w:val="18"/>
              <w:szCs w:val="18"/>
              <w:rtl w:val="0"/>
            </w:rPr>
            <w:t xml:space="preserve">Tearfund, 100 Church Road, Teddington, TW11 8QE, Royaume-Uni.</w:t>
          </w:r>
        </w:p>
        <w:p w:rsidR="00000000" w:rsidDel="00000000" w:rsidP="00000000" w:rsidRDefault="00000000" w:rsidRPr="00000000" w14:paraId="00000510">
          <w:pPr>
            <w:spacing w:after="0" w:lineRule="auto"/>
            <w:rPr>
              <w:rFonts w:ascii="Mulish ExtraBold" w:cs="Mulish ExtraBold" w:eastAsia="Mulish ExtraBold" w:hAnsi="Mulish ExtraBold"/>
              <w:sz w:val="22"/>
              <w:szCs w:val="22"/>
            </w:rPr>
          </w:pPr>
          <w:r w:rsidDel="00000000" w:rsidR="00000000" w:rsidRPr="00000000">
            <w:rPr>
              <w:sz w:val="18"/>
              <w:szCs w:val="18"/>
            </w:rPr>
            <w:drawing>
              <wp:inline distB="114300" distT="114300" distL="114300" distR="114300">
                <wp:extent cx="82800" cy="82800"/>
                <wp:effectExtent b="0" l="0" r="0" t="0"/>
                <wp:docPr descr="Icône d’un téléphone" id="4" name="image2.png"/>
                <a:graphic>
                  <a:graphicData uri="http://schemas.openxmlformats.org/drawingml/2006/picture">
                    <pic:pic>
                      <pic:nvPicPr>
                        <pic:cNvPr descr="Icône d’un téléphone" id="0" name="image2.png"/>
                        <pic:cNvPicPr preferRelativeResize="0"/>
                      </pic:nvPicPr>
                      <pic:blipFill>
                        <a:blip r:embed="rId1"/>
                        <a:srcRect b="0" l="0" r="0" t="0"/>
                        <a:stretch>
                          <a:fillRect/>
                        </a:stretch>
                      </pic:blipFill>
                      <pic:spPr>
                        <a:xfrm>
                          <a:off x="0" y="0"/>
                          <a:ext cx="82800" cy="82800"/>
                        </a:xfrm>
                        <a:prstGeom prst="rect"/>
                        <a:ln/>
                      </pic:spPr>
                    </pic:pic>
                  </a:graphicData>
                </a:graphic>
              </wp:inline>
            </w:drawing>
          </w:r>
          <w:r w:rsidDel="00000000" w:rsidR="00000000" w:rsidRPr="00000000">
            <w:rPr>
              <w:sz w:val="18"/>
              <w:szCs w:val="18"/>
              <w:rtl w:val="0"/>
            </w:rPr>
            <w:t xml:space="preserve"> +44 (0)20 3906 3906  </w:t>
          </w:r>
          <w:r w:rsidDel="00000000" w:rsidR="00000000" w:rsidRPr="00000000">
            <w:rPr>
              <w:sz w:val="18"/>
              <w:szCs w:val="18"/>
            </w:rPr>
            <w:drawing>
              <wp:inline distB="114300" distT="114300" distL="114300" distR="114300">
                <wp:extent cx="100800" cy="70560"/>
                <wp:effectExtent b="0" l="0" r="0" t="0"/>
                <wp:docPr descr="Icône E-mail" id="7" name="image3.png"/>
                <a:graphic>
                  <a:graphicData uri="http://schemas.openxmlformats.org/drawingml/2006/picture">
                    <pic:pic>
                      <pic:nvPicPr>
                        <pic:cNvPr descr="Icône E-mail" id="0" name="image3.png"/>
                        <pic:cNvPicPr preferRelativeResize="0"/>
                      </pic:nvPicPr>
                      <pic:blipFill>
                        <a:blip r:embed="rId2"/>
                        <a:srcRect b="16552" l="0" r="0" t="13465"/>
                        <a:stretch>
                          <a:fillRect/>
                        </a:stretch>
                      </pic:blipFill>
                      <pic:spPr>
                        <a:xfrm>
                          <a:off x="0" y="0"/>
                          <a:ext cx="100800" cy="70560"/>
                        </a:xfrm>
                        <a:prstGeom prst="rect"/>
                        <a:ln/>
                      </pic:spPr>
                    </pic:pic>
                  </a:graphicData>
                </a:graphic>
              </wp:inline>
            </w:drawing>
          </w:r>
          <w:r w:rsidDel="00000000" w:rsidR="00000000" w:rsidRPr="00000000">
            <w:rPr>
              <w:sz w:val="18"/>
              <w:szCs w:val="18"/>
              <w:rtl w:val="0"/>
            </w:rPr>
            <w:t xml:space="preserve"> publications@tearfund.org </w:t>
          </w:r>
          <w:r w:rsidDel="00000000" w:rsidR="00000000" w:rsidRPr="00000000">
            <w:rPr>
              <w:rFonts w:ascii="Mulish ExtraBold" w:cs="Mulish ExtraBold" w:eastAsia="Mulish ExtraBold" w:hAnsi="Mulish ExtraBold"/>
              <w:sz w:val="18"/>
              <w:szCs w:val="18"/>
              <w:rtl w:val="0"/>
            </w:rPr>
            <w:t xml:space="preserve"> learn.tearfund.org</w:t>
          </w:r>
          <w:r w:rsidDel="00000000" w:rsidR="00000000" w:rsidRPr="00000000">
            <w:rPr>
              <w:rtl w:val="0"/>
            </w:rPr>
          </w:r>
        </w:p>
        <w:p w:rsidR="00000000" w:rsidDel="00000000" w:rsidP="00000000" w:rsidRDefault="00000000" w:rsidRPr="00000000" w14:paraId="00000511">
          <w:pPr>
            <w:spacing w:after="40" w:line="276" w:lineRule="auto"/>
            <w:rPr>
              <w:b w:val="1"/>
              <w:bCs w:val="1"/>
              <w:sz w:val="12"/>
              <w:szCs w:val="12"/>
            </w:rPr>
          </w:pPr>
          <w:r w:rsidDel="00000000" w:rsidR="00000000" w:rsidRPr="00000000">
            <w:rPr>
              <w:rtl w:val="0"/>
            </w:rPr>
          </w:r>
        </w:p>
        <w:p w:rsidR="00000000" w:rsidDel="00000000" w:rsidP="00000000" w:rsidRDefault="00000000" w:rsidRPr="00000000" w14:paraId="00000512">
          <w:pPr>
            <w:spacing w:after="40" w:line="276" w:lineRule="auto"/>
            <w:rPr>
              <w:sz w:val="20"/>
              <w:szCs w:val="20"/>
            </w:rPr>
          </w:pPr>
          <w:r w:rsidDel="00000000" w:rsidR="00000000" w:rsidRPr="00000000">
            <w:rPr>
              <w:sz w:val="14"/>
              <w:szCs w:val="14"/>
              <w:rtl w:val="0"/>
            </w:rPr>
            <w:t xml:space="preserve">Siège social : Tearfund, 100 Church Road, Teddington, TW11 8QE, Royaume-Uni. </w:t>
            <w:br w:type="textWrapping"/>
            <w:t xml:space="preserve">Enregistrée en Angleterre : 994339. Société à responsabilité limitée par garantie. Organisation caritative n</w:t>
          </w:r>
          <w:r w:rsidDel="00000000" w:rsidR="00000000" w:rsidRPr="00000000">
            <w:rPr>
              <w:sz w:val="14"/>
              <w:szCs w:val="14"/>
              <w:vertAlign w:val="superscript"/>
              <w:rtl w:val="0"/>
            </w:rPr>
            <w:t xml:space="preserve">o</w:t>
          </w:r>
          <w:r w:rsidDel="00000000" w:rsidR="00000000" w:rsidRPr="00000000">
            <w:rPr>
              <w:sz w:val="14"/>
              <w:szCs w:val="14"/>
              <w:rtl w:val="0"/>
            </w:rPr>
            <w:t xml:space="preserve"> 265464 </w:t>
            <w:br w:type="textWrapping"/>
            <w:t xml:space="preserve">(Angleterre et pays de Galles) Organisation caritative n</w:t>
          </w:r>
          <w:r w:rsidDel="00000000" w:rsidR="00000000" w:rsidRPr="00000000">
            <w:rPr>
              <w:sz w:val="14"/>
              <w:szCs w:val="14"/>
              <w:vertAlign w:val="superscript"/>
              <w:rtl w:val="0"/>
            </w:rPr>
            <w:t xml:space="preserve">o</w:t>
          </w:r>
          <w:r w:rsidDel="00000000" w:rsidR="00000000" w:rsidRPr="00000000">
            <w:rPr>
              <w:sz w:val="14"/>
              <w:szCs w:val="14"/>
              <w:rtl w:val="0"/>
            </w:rPr>
            <w:t xml:space="preserve"> SC037624 (Écosse)</w:t>
          </w: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513">
          <w:pPr>
            <w:widowControl w:val="0"/>
            <w:spacing w:after="0" w:lineRule="auto"/>
            <w:jc w:val="right"/>
            <w:rPr>
              <w:color w:val="181818"/>
              <w:sz w:val="22"/>
              <w:szCs w:val="22"/>
            </w:rPr>
          </w:pPr>
          <w:r w:rsidDel="00000000" w:rsidR="00000000" w:rsidRPr="00000000">
            <w:rPr>
              <w:color w:val="181818"/>
              <w:sz w:val="22"/>
              <w:szCs w:val="22"/>
              <w:rtl w:val="0"/>
            </w:rPr>
            <w:t xml:space="preserve">                  </w:t>
          </w:r>
          <w:r w:rsidDel="00000000" w:rsidR="00000000" w:rsidRPr="00000000">
            <w:rPr>
              <w:color w:val="181818"/>
              <w:sz w:val="22"/>
              <w:szCs w:val="22"/>
            </w:rPr>
            <w:drawing>
              <wp:inline distB="114300" distT="114300" distL="114300" distR="114300">
                <wp:extent cx="1605600" cy="510873"/>
                <wp:effectExtent b="0" l="0" r="0" t="0"/>
                <wp:docPr id="6" name="image1.png"/>
                <a:graphic>
                  <a:graphicData uri="http://schemas.openxmlformats.org/drawingml/2006/picture">
                    <pic:pic>
                      <pic:nvPicPr>
                        <pic:cNvPr id="0" name="image1.png"/>
                        <pic:cNvPicPr preferRelativeResize="0"/>
                      </pic:nvPicPr>
                      <pic:blipFill>
                        <a:blip r:embed="rId3"/>
                        <a:srcRect b="0" l="0" r="0" t="0"/>
                        <a:stretch>
                          <a:fillRect/>
                        </a:stretch>
                      </pic:blipFill>
                      <pic:spPr>
                        <a:xfrm>
                          <a:off x="0" y="0"/>
                          <a:ext cx="1605600" cy="510873"/>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514">
    <w:pPr>
      <w:spacing w:after="0" w:lineRule="auto"/>
      <w:rPr>
        <w:sz w:val="2"/>
        <w:szCs w:val="2"/>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4F2">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Partenaire opérationnel principal - Il est possible que plusieurs organisations soient impliquées dans l’exécution de votre projet, mais nous avons ici besoin des informations concernant celle qui en a la responsabilité première. La proposition doit être remplie et soumise par ce partenaire opérationnel principal.</w:t>
      </w:r>
    </w:p>
  </w:footnote>
  <w:footnote w:id="1">
    <w:p w:rsidR="00000000" w:rsidDel="00000000" w:rsidP="00000000" w:rsidRDefault="00000000" w:rsidRPr="00000000" w14:paraId="000004F3">
      <w:pPr>
        <w:rPr>
          <w:sz w:val="22"/>
          <w:szCs w:val="22"/>
        </w:rPr>
      </w:pPr>
      <w:r w:rsidDel="00000000" w:rsidR="00000000" w:rsidRPr="00000000">
        <w:rPr>
          <w:rStyle w:val="FootnoteReference"/>
          <w:vertAlign w:val="superscript"/>
        </w:rPr>
        <w:footnoteRef/>
      </w:r>
      <w:r w:rsidDel="00000000" w:rsidR="00000000" w:rsidRPr="00000000">
        <w:rPr>
          <w:sz w:val="22"/>
          <w:szCs w:val="22"/>
          <w:rtl w:val="0"/>
        </w:rPr>
        <w:t xml:space="preserve"> Pour plus d’informations et d’outils, veuillez consulter la section Normes de qualité de notre Espace Partenaires sur Tearfund Apprentissage </w:t>
      </w:r>
      <w:hyperlink r:id="rId1">
        <w:r w:rsidDel="00000000" w:rsidR="00000000" w:rsidRPr="00000000">
          <w:rPr>
            <w:color w:val="00819e"/>
            <w:sz w:val="22"/>
            <w:szCs w:val="22"/>
            <w:u w:val="single"/>
            <w:rtl w:val="0"/>
          </w:rPr>
          <w:t xml:space="preserve">https://learn.tearfund.org/fr-fr/footer/partner-area</w:t>
        </w:r>
      </w:hyperlink>
      <w:r w:rsidDel="00000000" w:rsidR="00000000" w:rsidRPr="00000000">
        <w:rPr>
          <w:sz w:val="22"/>
          <w:szCs w:val="22"/>
          <w:rtl w:val="0"/>
        </w:rPr>
        <w:t xml:space="preserve">, notamment la matrice de maturité des normes de qualité et la liste récapitulative des normes de qualité de la gestion du cycle des projets.</w:t>
      </w:r>
    </w:p>
  </w:footnote>
  <w:footnote w:id="2">
    <w:p w:rsidR="00000000" w:rsidDel="00000000" w:rsidP="00000000" w:rsidRDefault="00000000" w:rsidRPr="00000000" w14:paraId="000004F4">
      <w:pPr>
        <w:spacing w:after="0" w:lineRule="auto"/>
        <w:rPr/>
      </w:pPr>
      <w:r w:rsidDel="00000000" w:rsidR="00000000" w:rsidRPr="00000000">
        <w:rPr>
          <w:rStyle w:val="FootnoteReference"/>
          <w:vertAlign w:val="superscript"/>
        </w:rPr>
        <w:footnoteRef/>
      </w:r>
      <w:r w:rsidDel="00000000" w:rsidR="00000000" w:rsidRPr="00000000">
        <w:rPr>
          <w:sz w:val="18"/>
          <w:szCs w:val="18"/>
          <w:rtl w:val="0"/>
        </w:rPr>
        <w:t xml:space="preserve"> Évaluation des risques - Pour les quatre catégories de risque, il est essentiel de préciser la façon dont les risques pourraient affecter votre projet et de décrire les mesures que vous prendrez pour atténuer les risques autant que possible.</w:t>
        <w:br w:type="textWrapping"/>
        <w:t xml:space="preserve">ii. Veuillez ajouter au tableau tout autre risque important (autant que nécessaire) qui, selon vous, pourrait affecter votre projet. </w:t>
        <w:br w:type="textWrapping"/>
      </w:r>
      <w:r w:rsidDel="00000000" w:rsidR="00000000" w:rsidRPr="00000000">
        <w:rPr>
          <w:i w:val="1"/>
          <w:iCs w:val="1"/>
          <w:sz w:val="18"/>
          <w:szCs w:val="18"/>
          <w:rtl w:val="0"/>
        </w:rPr>
        <w:t xml:space="preserve">Il est important de noter que la gestion de ces risques doit se poursuivre pour l’ensemble du projet, pas uniquement au début.</w:t>
      </w:r>
      <w:r w:rsidDel="00000000" w:rsidR="00000000" w:rsidRPr="00000000">
        <w:rPr>
          <w:rtl w:val="0"/>
        </w:rPr>
        <w:t xml:space="preserve"> </w:t>
      </w:r>
    </w:p>
    <w:p w:rsidR="00000000" w:rsidDel="00000000" w:rsidP="00000000" w:rsidRDefault="00000000" w:rsidRPr="00000000" w14:paraId="000004F5">
      <w:pPr>
        <w:spacing w:after="0" w:lineRule="auto"/>
        <w:rPr>
          <w:sz w:val="20"/>
          <w:szCs w:val="20"/>
        </w:rPr>
      </w:pPr>
      <w:r w:rsidDel="00000000" w:rsidR="00000000" w:rsidRPr="00000000">
        <w:rPr>
          <w:rtl w:val="0"/>
        </w:rPr>
      </w:r>
    </w:p>
  </w:footnote>
  <w:footnote w:id="4">
    <w:p w:rsidR="00000000" w:rsidDel="00000000" w:rsidP="00000000" w:rsidRDefault="00000000" w:rsidRPr="00000000" w14:paraId="000004F6">
      <w:pPr>
        <w:spacing w:after="0" w:lineRule="auto"/>
        <w:rPr>
          <w:rFonts w:ascii="Mulish" w:cs="Mulish" w:eastAsia="Mulish" w:hAnsi="Mulish"/>
          <w:sz w:val="18"/>
          <w:szCs w:val="18"/>
        </w:rPr>
      </w:pPr>
      <w:r w:rsidDel="00000000" w:rsidR="00000000" w:rsidRPr="00000000">
        <w:rPr>
          <w:rStyle w:val="FootnoteReference"/>
          <w:vertAlign w:val="superscript"/>
        </w:rPr>
        <w:footnoteRef/>
      </w:r>
      <w:r w:rsidDel="00000000" w:rsidR="00000000" w:rsidRPr="00000000">
        <w:rPr>
          <w:rFonts w:ascii="Mulish" w:cs="Mulish" w:eastAsia="Mulish" w:hAnsi="Mulish"/>
          <w:color w:val="000000"/>
          <w:sz w:val="18"/>
          <w:szCs w:val="18"/>
          <w:rtl w:val="0"/>
        </w:rPr>
        <w:t xml:space="preserve">Lorsque les données ne sont pas disponibles, l’ADCAP (Age and Disability Capacity Programme) recommande d’utiliser les éléments suivants jusqu’à ce que des données puissent être collectées pour vérifier ces estimations ;</w:t>
      </w:r>
      <w:r w:rsidDel="00000000" w:rsidR="00000000" w:rsidRPr="00000000">
        <w:rPr>
          <w:rtl w:val="0"/>
        </w:rPr>
      </w:r>
    </w:p>
    <w:p w:rsidR="00000000" w:rsidDel="00000000" w:rsidP="00000000" w:rsidRDefault="00000000" w:rsidRPr="00000000" w14:paraId="000004F7">
      <w:pPr>
        <w:spacing w:after="0" w:lineRule="auto"/>
        <w:rPr>
          <w:rFonts w:ascii="Mulish" w:cs="Mulish" w:eastAsia="Mulish" w:hAnsi="Mulish"/>
          <w:sz w:val="18"/>
          <w:szCs w:val="18"/>
        </w:rPr>
      </w:pPr>
      <w:r w:rsidDel="00000000" w:rsidR="00000000" w:rsidRPr="00000000">
        <w:rPr>
          <w:rFonts w:ascii="Mulish" w:cs="Mulish" w:eastAsia="Mulish" w:hAnsi="Mulish"/>
          <w:sz w:val="18"/>
          <w:szCs w:val="18"/>
          <w:rtl w:val="0"/>
        </w:rPr>
        <w:t xml:space="preserve">On estime que 15 % des personnes dans le monde ont un handicap (19,2 % de femmes et 12 % d’hommes). - Source - Organisation mondiale de la Santé et Banque Mondiale, Rapport mondial sur le handicap, Genève, OMS, 2011, http://bit.ly/2jFpXDh </w:t>
      </w:r>
    </w:p>
    <w:p w:rsidR="00000000" w:rsidDel="00000000" w:rsidP="00000000" w:rsidRDefault="00000000" w:rsidRPr="00000000" w14:paraId="000004F8">
      <w:pPr>
        <w:spacing w:after="0" w:lineRule="auto"/>
        <w:rPr>
          <w:sz w:val="18"/>
          <w:szCs w:val="18"/>
        </w:rPr>
      </w:pPr>
      <w:r w:rsidDel="00000000" w:rsidR="00000000" w:rsidRPr="00000000">
        <w:rPr>
          <w:rFonts w:ascii="Mulish" w:cs="Mulish" w:eastAsia="Mulish" w:hAnsi="Mulish"/>
          <w:sz w:val="18"/>
          <w:szCs w:val="18"/>
          <w:rtl w:val="0"/>
        </w:rPr>
        <w:t xml:space="preserve">On estime que 13 % des personnes dans le monde sont âgées de 60 ans ou plus.</w:t>
      </w:r>
      <w:r w:rsidDel="00000000" w:rsidR="00000000" w:rsidRPr="00000000">
        <w:rPr>
          <w:rFonts w:ascii="Mulish" w:cs="Mulish" w:eastAsia="Mulish" w:hAnsi="Mulish"/>
          <w:b w:val="1"/>
          <w:bCs w:val="1"/>
          <w:sz w:val="18"/>
          <w:szCs w:val="18"/>
          <w:rtl w:val="0"/>
        </w:rPr>
        <w:t xml:space="preserve"> </w:t>
      </w:r>
      <w:r w:rsidDel="00000000" w:rsidR="00000000" w:rsidRPr="00000000">
        <w:rPr>
          <w:rFonts w:ascii="Mulish" w:cs="Mulish" w:eastAsia="Mulish" w:hAnsi="Mulish"/>
          <w:sz w:val="18"/>
          <w:szCs w:val="18"/>
          <w:rtl w:val="0"/>
        </w:rPr>
        <w:t xml:space="preserve">- Source - UNDESA Division de la Population, Perspectives de la population mondiale : Révision 2017, Principales constatations et tableaux avancés, Document de travail n° ESA / P / WP / 248, New York, Nations Unies, 2017, </w:t>
      </w:r>
      <w:hyperlink r:id="rId2">
        <w:r w:rsidDel="00000000" w:rsidR="00000000" w:rsidRPr="00000000">
          <w:rPr>
            <w:rFonts w:ascii="Mulish" w:cs="Mulish" w:eastAsia="Mulish" w:hAnsi="Mulish"/>
            <w:sz w:val="20"/>
            <w:szCs w:val="20"/>
            <w:u w:val="single"/>
            <w:rtl w:val="0"/>
          </w:rPr>
          <w:t xml:space="preserve">http://bit.ly/2rEDAXA</w:t>
        </w:r>
      </w:hyperlink>
      <w:r w:rsidDel="00000000" w:rsidR="00000000" w:rsidRPr="00000000">
        <w:rPr>
          <w:rFonts w:ascii="Mulish" w:cs="Mulish" w:eastAsia="Mulish" w:hAnsi="Mulish"/>
          <w:sz w:val="18"/>
          <w:szCs w:val="18"/>
          <w:rtl w:val="0"/>
        </w:rPr>
        <w:t xml:space="preserve"> Plus de 46 % des personnes âgées (60 ans et plus) ont un handicap. - Source - UNDESA, Division des politiques sociales et du développement Handicap, vieillissement et handicap, http://bit.ly/2BtLg4I (24 novembre 2017)</w:t>
      </w:r>
      <w:r w:rsidDel="00000000" w:rsidR="00000000" w:rsidRPr="00000000">
        <w:rPr>
          <w:sz w:val="18"/>
          <w:szCs w:val="18"/>
          <w:rtl w:val="0"/>
        </w:rPr>
        <w:t xml:space="preserve"> </w:t>
      </w:r>
    </w:p>
  </w:footnote>
  <w:footnote w:id="5">
    <w:p w:rsidR="00000000" w:rsidDel="00000000" w:rsidP="00000000" w:rsidRDefault="00000000" w:rsidRPr="00000000" w14:paraId="000004F9">
      <w:pPr>
        <w:spacing w:after="0" w:lineRule="auto"/>
        <w:rPr>
          <w:rFonts w:ascii="Mulish" w:cs="Mulish" w:eastAsia="Mulish" w:hAnsi="Mulish"/>
          <w:color w:val="000000"/>
          <w:sz w:val="18"/>
          <w:szCs w:val="18"/>
        </w:rPr>
      </w:pPr>
      <w:r w:rsidDel="00000000" w:rsidR="00000000" w:rsidRPr="00000000">
        <w:rPr>
          <w:rStyle w:val="FootnoteReference"/>
          <w:vertAlign w:val="superscript"/>
        </w:rPr>
        <w:footnoteRef/>
      </w:r>
      <w:r w:rsidDel="00000000" w:rsidR="00000000" w:rsidRPr="00000000">
        <w:rPr>
          <w:rFonts w:ascii="Mulish" w:cs="Mulish" w:eastAsia="Mulish" w:hAnsi="Mulish"/>
          <w:color w:val="000000"/>
          <w:sz w:val="18"/>
          <w:szCs w:val="18"/>
          <w:rtl w:val="0"/>
        </w:rPr>
        <w:t xml:space="preserve"> Vous trouverez de plus amples informations sur la création d’un cadre logique dans le guide Gestion du cycle des projets de Tearfund. Voir : </w:t>
      </w:r>
      <w:hyperlink r:id="rId3">
        <w:r w:rsidDel="00000000" w:rsidR="00000000" w:rsidRPr="00000000">
          <w:rPr>
            <w:rFonts w:ascii="Mulish" w:cs="Mulish" w:eastAsia="Mulish" w:hAnsi="Mulish"/>
            <w:color w:val="000000"/>
            <w:sz w:val="18"/>
            <w:szCs w:val="18"/>
            <w:u w:val="single"/>
            <w:rtl w:val="0"/>
          </w:rPr>
          <w:t xml:space="preserve">https://learn.tearfund.org/fr-fr/resources/series/roots-guides/project-cycle-management--a-roots-guide</w:t>
        </w:r>
      </w:hyperlink>
      <w:r w:rsidDel="00000000" w:rsidR="00000000" w:rsidRPr="00000000">
        <w:rPr>
          <w:rtl w:val="0"/>
        </w:rPr>
      </w:r>
    </w:p>
  </w:footnote>
  <w:footnote w:id="6">
    <w:p w:rsidR="00000000" w:rsidDel="00000000" w:rsidP="00000000" w:rsidRDefault="00000000" w:rsidRPr="00000000" w14:paraId="000004FA">
      <w:pPr>
        <w:spacing w:after="0" w:lineRule="auto"/>
        <w:rPr>
          <w:rFonts w:ascii="Mulish" w:cs="Mulish" w:eastAsia="Mulish" w:hAnsi="Mulish"/>
          <w:sz w:val="18"/>
          <w:szCs w:val="18"/>
        </w:rPr>
      </w:pPr>
      <w:r w:rsidDel="00000000" w:rsidR="00000000" w:rsidRPr="00000000">
        <w:rPr>
          <w:rStyle w:val="FootnoteReference"/>
          <w:vertAlign w:val="superscript"/>
        </w:rPr>
        <w:footnoteRef/>
      </w:r>
      <w:r w:rsidDel="00000000" w:rsidR="00000000" w:rsidRPr="00000000">
        <w:rPr>
          <w:rFonts w:ascii="Mulish" w:cs="Mulish" w:eastAsia="Mulish" w:hAnsi="Mulish"/>
          <w:color w:val="000000"/>
          <w:sz w:val="18"/>
          <w:szCs w:val="18"/>
          <w:rtl w:val="0"/>
        </w:rPr>
        <w:t xml:space="preserve"> Tous les indicateurs doivent être SMART - Spécifiques, Mesurables, Atteignables, Réalisables et limités dans le Temps </w:t>
      </w:r>
      <w:r w:rsidDel="00000000" w:rsidR="00000000" w:rsidRPr="00000000">
        <w:rPr>
          <w:rtl w:val="0"/>
        </w:rPr>
      </w:r>
    </w:p>
  </w:footnote>
  <w:footnote w:id="7">
    <w:p w:rsidR="00000000" w:rsidDel="00000000" w:rsidP="00000000" w:rsidRDefault="00000000" w:rsidRPr="00000000" w14:paraId="000004FB">
      <w:pPr>
        <w:spacing w:after="0" w:lineRule="auto"/>
        <w:rPr>
          <w:rFonts w:ascii="Arial" w:cs="Arial" w:eastAsia="Arial" w:hAnsi="Arial"/>
          <w:color w:val="000000"/>
          <w:sz w:val="16"/>
          <w:szCs w:val="16"/>
        </w:rPr>
      </w:pPr>
      <w:r w:rsidDel="00000000" w:rsidR="00000000" w:rsidRPr="00000000">
        <w:rPr>
          <w:rStyle w:val="FootnoteReference"/>
          <w:vertAlign w:val="superscript"/>
        </w:rPr>
        <w:footnoteRef/>
      </w:r>
      <w:r w:rsidDel="00000000" w:rsidR="00000000" w:rsidRPr="00000000">
        <w:rPr>
          <w:rFonts w:ascii="Mulish" w:cs="Mulish" w:eastAsia="Mulish" w:hAnsi="Mulish"/>
          <w:color w:val="00819e"/>
          <w:rtl w:val="0"/>
        </w:rPr>
        <w:t xml:space="preserve"> </w:t>
      </w:r>
      <w:r w:rsidDel="00000000" w:rsidR="00000000" w:rsidRPr="00000000">
        <w:rPr>
          <w:color w:val="000000"/>
          <w:sz w:val="18"/>
          <w:szCs w:val="18"/>
          <w:rtl w:val="0"/>
        </w:rPr>
        <w:t xml:space="preserve">Tous les indicateurs doivent être SMART - Spécifiques, Mesurables, Atteignables, Réalisables et limités dans le Temps</w:t>
      </w:r>
      <w:r w:rsidDel="00000000" w:rsidR="00000000" w:rsidRPr="00000000">
        <w:rPr>
          <w:rFonts w:ascii="Arial" w:cs="Arial" w:eastAsia="Arial" w:hAnsi="Arial"/>
          <w:color w:val="000000"/>
          <w:sz w:val="16"/>
          <w:szCs w:val="16"/>
          <w:rtl w:val="0"/>
        </w:rPr>
        <w:t xml:space="preserve"> </w:t>
      </w:r>
    </w:p>
  </w:footnote>
  <w:footnote w:id="3">
    <w:p w:rsidR="00000000" w:rsidDel="00000000" w:rsidP="00000000" w:rsidRDefault="00000000" w:rsidRPr="00000000" w14:paraId="00000515">
      <w:pPr>
        <w:spacing w:after="0" w:lineRule="auto"/>
        <w:rPr>
          <w:rFonts w:ascii="Mulish" w:cs="Mulish" w:eastAsia="Mulish" w:hAnsi="Mulish"/>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w:t>
      </w:r>
      <w:r w:rsidDel="00000000" w:rsidR="00000000" w:rsidRPr="00000000">
        <w:rPr>
          <w:rFonts w:ascii="Mulish" w:cs="Mulish" w:eastAsia="Mulish" w:hAnsi="Mulish"/>
          <w:sz w:val="18"/>
          <w:szCs w:val="18"/>
          <w:rtl w:val="0"/>
        </w:rPr>
        <w:t xml:space="preserve">Le risque de financement illicite désigne le risque d’enfreindre des sanctions, des règles de contrôle des exportations et des lois antiterroristes. La lutte contre le financement illicite désigne l’ensemble des mesures prises pour empêcher que des systèmes financiers soient utilisés à des fins d’activités illégales et que des flux d’argent parviennent à des organisations et individus criminels, notamment impliqués dans le terrorisme, le blanchiment d’argent, le financement de la prolifération des armes de destruction massive et le trafic de drogue. Tearfund tient à jour une liste de pays à haut risque de financement illicite. Veuillez demander à votre contact chez Tearfund si votre pays est à haut risque de financement illicite.</w:t>
      </w:r>
    </w:p>
    <w:p w:rsidR="00000000" w:rsidDel="00000000" w:rsidP="00000000" w:rsidRDefault="00000000" w:rsidRPr="00000000" w14:paraId="00000516">
      <w:pPr>
        <w:spacing w:after="0" w:lineRule="auto"/>
        <w:rPr>
          <w:sz w:val="20"/>
          <w:szCs w:val="20"/>
        </w:rPr>
      </w:pP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FC">
    <w:pPr>
      <w:jc w:val="right"/>
      <w:rPr/>
    </w:pPr>
    <w:r w:rsidDel="00000000" w:rsidR="00000000" w:rsidRPr="00000000">
      <w:rPr/>
      <w:drawing>
        <wp:inline distB="114300" distT="114300" distL="114300" distR="114300">
          <wp:extent cx="1585913" cy="499671"/>
          <wp:effectExtent b="0" l="0" r="0" t="0"/>
          <wp:docPr id="1"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1585913" cy="499671"/>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FD">
    <w:pPr>
      <w:jc w:val="right"/>
      <w:rPr/>
    </w:pPr>
    <w:r w:rsidDel="00000000" w:rsidR="00000000" w:rsidRPr="00000000">
      <w:rPr/>
      <w:drawing>
        <wp:inline distB="114300" distT="114300" distL="114300" distR="114300">
          <wp:extent cx="1494563" cy="470890"/>
          <wp:effectExtent b="0" l="0" r="0" t="0"/>
          <wp:docPr id="3"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1494563" cy="470890"/>
                  </a:xfrm>
                  <a:prstGeom prst="rect"/>
                  <a:ln/>
                </pic:spPr>
              </pic:pic>
            </a:graphicData>
          </a:graphic>
        </wp:inline>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FE">
    <w:pPr>
      <w:widowControl w:val="0"/>
      <w:pBdr>
        <w:top w:space="0" w:sz="0" w:val="nil"/>
        <w:left w:space="0" w:sz="0" w:val="nil"/>
        <w:bottom w:space="0" w:sz="0" w:val="nil"/>
        <w:right w:space="0" w:sz="0" w:val="nil"/>
        <w:between w:space="0" w:sz="0" w:val="nil"/>
      </w:pBdr>
      <w:spacing w:after="0" w:line="276" w:lineRule="auto"/>
      <w:rPr>
        <w:rFonts w:ascii="Mulish" w:cs="Mulish" w:eastAsia="Mulish" w:hAnsi="Mulish"/>
        <w:sz w:val="18"/>
        <w:szCs w:val="18"/>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FF">
    <w:pPr>
      <w:widowControl w:val="0"/>
      <w:pBdr>
        <w:top w:space="0" w:sz="0" w:val="nil"/>
        <w:left w:space="0" w:sz="0" w:val="nil"/>
        <w:bottom w:space="0" w:sz="0" w:val="nil"/>
        <w:right w:space="0" w:sz="0" w:val="nil"/>
        <w:between w:space="0" w:sz="0" w:val="nil"/>
      </w:pBdr>
      <w:spacing w:after="0" w:line="276" w:lineRule="auto"/>
      <w:rPr>
        <w:rFonts w:ascii="Mulish" w:cs="Mulish" w:eastAsia="Mulish" w:hAnsi="Mulish"/>
        <w:sz w:val="18"/>
        <w:szCs w:val="18"/>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00">
    <w:pPr>
      <w:jc w:val="right"/>
      <w:rPr/>
    </w:pPr>
    <w:r w:rsidDel="00000000" w:rsidR="00000000" w:rsidRPr="00000000">
      <w:rPr/>
      <w:drawing>
        <wp:inline distB="114300" distT="114300" distL="114300" distR="114300">
          <wp:extent cx="1585913" cy="499671"/>
          <wp:effectExtent b="0" l="0" r="0" t="0"/>
          <wp:docPr id="2"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1585913" cy="499671"/>
                  </a:xfrm>
                  <a:prstGeom prst="rect"/>
                  <a:ln/>
                </pic:spPr>
              </pic:pic>
            </a:graphicData>
          </a:graphic>
        </wp:inline>
      </w:drawing>
    </w: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01">
    <w:pPr>
      <w:rPr/>
    </w:pPr>
    <w:r w:rsidDel="00000000" w:rsidR="00000000" w:rsidRPr="00000000">
      <w:rPr>
        <w:rtl w:val="0"/>
      </w:rPr>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02">
    <w:pPr>
      <w:jc w:val="right"/>
      <w:rPr/>
    </w:pPr>
    <w:r w:rsidDel="00000000" w:rsidR="00000000" w:rsidRPr="00000000">
      <w:rPr/>
      <w:drawing>
        <wp:inline distB="114300" distT="114300" distL="114300" distR="114300">
          <wp:extent cx="1585913" cy="499671"/>
          <wp:effectExtent b="0" l="0" r="0" t="0"/>
          <wp:docPr id="5"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1585913" cy="499671"/>
                  </a:xfrm>
                  <a:prstGeom prst="rect"/>
                  <a:ln/>
                </pic:spPr>
              </pic:pic>
            </a:graphicData>
          </a:graphic>
        </wp:inline>
      </w:drawing>
    </w:r>
    <w:r w:rsidDel="00000000" w:rsidR="00000000" w:rsidRPr="00000000">
      <w:rPr>
        <w:rtl w:val="0"/>
      </w:rPr>
    </w:r>
  </w:p>
</w:hdr>
</file>

<file path=word/header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0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decimal"/>
      <w:lvlText w:val="%1."/>
      <w:lvlJc w:val="left"/>
      <w:pPr>
        <w:ind w:left="357" w:hanging="357"/>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rFonts w:ascii="Arial" w:cs="Arial" w:eastAsia="Arial" w:hAnsi="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color w:val="00819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lowerRoman"/>
      <w:lvlText w:val="%1."/>
      <w:lvlJc w:val="righ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Mulish Medium" w:cs="Mulish Medium" w:eastAsia="Mulish Medium" w:hAnsi="Mulish Medium"/>
        <w:color w:val="333333"/>
        <w:sz w:val="23"/>
        <w:szCs w:val="23"/>
        <w:lang w:val="fr"/>
      </w:rPr>
    </w:rPrDefault>
    <w:pPrDefault>
      <w:pPr>
        <w:spacing w:after="30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60" w:before="200" w:lineRule="auto"/>
    </w:pPr>
    <w:rPr>
      <w:rFonts w:ascii="Rubik" w:cs="Rubik" w:eastAsia="Rubik" w:hAnsi="Rubik"/>
      <w:b w:val="1"/>
      <w:bCs w:val="1"/>
      <w:color w:val="00819e"/>
      <w:sz w:val="36"/>
      <w:szCs w:val="36"/>
    </w:rPr>
  </w:style>
  <w:style w:type="paragraph" w:styleId="Heading2">
    <w:name w:val="heading 2"/>
    <w:basedOn w:val="Normal"/>
    <w:next w:val="Normal"/>
    <w:pPr>
      <w:keepNext w:val="1"/>
      <w:keepLines w:val="1"/>
      <w:spacing w:after="160" w:before="200" w:lineRule="auto"/>
    </w:pPr>
    <w:rPr>
      <w:rFonts w:ascii="Rubik" w:cs="Rubik" w:eastAsia="Rubik" w:hAnsi="Rubik"/>
      <w:b w:val="1"/>
      <w:bCs w:val="1"/>
      <w:color w:val="00819e"/>
      <w:sz w:val="30"/>
      <w:szCs w:val="30"/>
    </w:rPr>
  </w:style>
  <w:style w:type="paragraph" w:styleId="Heading3">
    <w:name w:val="heading 3"/>
    <w:basedOn w:val="Normal"/>
    <w:next w:val="Normal"/>
    <w:pPr>
      <w:keepNext w:val="1"/>
      <w:keepLines w:val="1"/>
      <w:spacing w:after="160" w:before="540" w:lineRule="auto"/>
    </w:pPr>
    <w:rPr>
      <w:rFonts w:ascii="Rubik" w:cs="Rubik" w:eastAsia="Rubik" w:hAnsi="Rubik"/>
      <w:b w:val="1"/>
      <w:bCs w:val="1"/>
      <w:color w:val="173145"/>
      <w:sz w:val="26"/>
      <w:szCs w:val="26"/>
    </w:rPr>
  </w:style>
  <w:style w:type="paragraph" w:styleId="Heading4">
    <w:name w:val="heading 4"/>
    <w:basedOn w:val="Normal"/>
    <w:next w:val="Normal"/>
    <w:pPr>
      <w:keepNext w:val="1"/>
      <w:keepLines w:val="1"/>
      <w:spacing w:after="100" w:line="276" w:lineRule="auto"/>
      <w:jc w:val="both"/>
    </w:pPr>
    <w:rPr>
      <w:rFonts w:ascii="Mulish ExtraBold" w:cs="Mulish ExtraBold" w:eastAsia="Mulish ExtraBold" w:hAnsi="Mulish ExtraBold"/>
      <w:sz w:val="25"/>
      <w:szCs w:val="25"/>
    </w:rPr>
  </w:style>
  <w:style w:type="paragraph" w:styleId="Heading5">
    <w:name w:val="heading 5"/>
    <w:basedOn w:val="Normal"/>
    <w:next w:val="Normal"/>
    <w:pPr>
      <w:keepNext w:val="1"/>
      <w:keepLines w:val="1"/>
      <w:spacing w:after="200" w:lineRule="auto"/>
    </w:pPr>
    <w:rPr>
      <w:rFonts w:ascii="Calibri" w:cs="Calibri" w:eastAsia="Calibri" w:hAnsi="Calibri"/>
      <w:color w:val="007d98"/>
      <w:u w:val="single"/>
    </w:rPr>
  </w:style>
  <w:style w:type="paragraph" w:styleId="Heading6">
    <w:name w:val="heading 6"/>
    <w:basedOn w:val="Normal"/>
    <w:next w:val="Normal"/>
    <w:pPr>
      <w:keepNext w:val="1"/>
      <w:keepLines w:val="1"/>
      <w:tabs>
        <w:tab w:val="right" w:leader="none" w:pos="9636"/>
      </w:tabs>
      <w:ind w:right="4"/>
    </w:pPr>
    <w:rPr>
      <w:rFonts w:ascii="Calibri" w:cs="Calibri" w:eastAsia="Calibri" w:hAnsi="Calibri"/>
      <w:color w:val="e1ecf4"/>
      <w:sz w:val="18"/>
      <w:szCs w:val="18"/>
    </w:rPr>
  </w:style>
  <w:style w:type="paragraph" w:styleId="Title">
    <w:name w:val="Title"/>
    <w:basedOn w:val="Normal"/>
    <w:next w:val="Normal"/>
    <w:pPr>
      <w:keepNext w:val="1"/>
      <w:keepLines w:val="1"/>
      <w:spacing w:after="160" w:before="600" w:lineRule="auto"/>
    </w:pPr>
    <w:rPr>
      <w:rFonts w:ascii="Rubik SemiBold" w:cs="Rubik SemiBold" w:eastAsia="Rubik SemiBold" w:hAnsi="Rubik SemiBold"/>
      <w:color w:val="00819e"/>
      <w:sz w:val="110"/>
      <w:szCs w:val="110"/>
    </w:rPr>
  </w:style>
  <w:style w:type="paragraph" w:styleId="Subtitle">
    <w:name w:val="Subtitle"/>
    <w:basedOn w:val="Normal"/>
    <w:next w:val="Normal"/>
    <w:pPr>
      <w:keepNext w:val="1"/>
      <w:keepLines w:val="1"/>
      <w:spacing w:after="200" w:before="400" w:lineRule="auto"/>
    </w:pPr>
    <w:rPr>
      <w:rFonts w:ascii="Mulish" w:cs="Mulish" w:eastAsia="Mulish" w:hAnsi="Mulish"/>
      <w:b w:val="1"/>
      <w:bCs w:val="1"/>
      <w:color w:val="434343"/>
      <w:sz w:val="44"/>
      <w:szCs w:val="44"/>
    </w:rPr>
  </w:style>
  <w:style w:type="table" w:styleId="Table1">
    <w:basedOn w:val="TableNormal"/>
    <w:pPr>
      <w:spacing w:after="0" w:lineRule="auto"/>
    </w:pPr>
    <w:tblPr>
      <w:tblStyleRowBandSize w:val="1"/>
      <w:tblStyleColBandSize w:val="1"/>
    </w:tblPr>
  </w:style>
  <w:style w:type="table" w:styleId="Table2">
    <w:basedOn w:val="TableNormal"/>
    <w:pPr>
      <w:spacing w:after="0" w:lineRule="auto"/>
    </w:pPr>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pPr>
      <w:spacing w:after="0" w:lineRule="auto"/>
    </w:pPr>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pPr>
      <w:spacing w:after="0" w:lineRule="auto"/>
    </w:pPr>
    <w:tblPr>
      <w:tblStyleRowBandSize w:val="1"/>
      <w:tblStyleColBandSize w:val="1"/>
    </w:tblPr>
  </w:style>
  <w:style w:type="table" w:styleId="Table14">
    <w:basedOn w:val="TableNormal"/>
    <w:tblPr>
      <w:tblStyleRowBandSize w:val="1"/>
      <w:tblStyleColBandSize w:val="1"/>
    </w:tblPr>
  </w:style>
  <w:style w:type="table" w:styleId="Table15">
    <w:basedOn w:val="TableNormal"/>
    <w:pPr>
      <w:spacing w:after="0" w:lineRule="auto"/>
    </w:pPr>
    <w:tblPr>
      <w:tblStyleRowBandSize w:val="1"/>
      <w:tblStyleColBandSize w:val="1"/>
    </w:tblPr>
  </w:style>
  <w:style w:type="table" w:styleId="Table16">
    <w:basedOn w:val="TableNormal"/>
    <w:pPr>
      <w:spacing w:after="0" w:lineRule="auto"/>
    </w:pPr>
    <w:tblPr>
      <w:tblStyleRowBandSize w:val="1"/>
      <w:tblStyleColBandSize w:val="1"/>
    </w:tblPr>
  </w:style>
  <w:style w:type="table" w:styleId="Table17">
    <w:basedOn w:val="TableNormal"/>
    <w:pPr>
      <w:spacing w:after="0" w:lineRule="auto"/>
    </w:pPr>
    <w:tblPr>
      <w:tblStyleRowBandSize w:val="1"/>
      <w:tblStyleColBandSize w:val="1"/>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pPr>
      <w:spacing w:after="0" w:lineRule="auto"/>
    </w:pPr>
    <w:tblPr>
      <w:tblStyleRowBandSize w:val="1"/>
      <w:tblStyleColBandSize w:val="1"/>
    </w:tblPr>
  </w:style>
  <w:style w:type="table" w:styleId="Table21">
    <w:basedOn w:val="TableNormal"/>
    <w:tblPr>
      <w:tblStyleRowBandSize w:val="1"/>
      <w:tblStyleColBandSize w:val="1"/>
    </w:tblPr>
  </w:style>
  <w:style w:type="table" w:styleId="Table22">
    <w:basedOn w:val="TableNormal"/>
    <w:tblPr>
      <w:tblStyleRowBandSize w:val="1"/>
      <w:tblStyleColBandSize w:val="1"/>
    </w:tblPr>
  </w:style>
  <w:style w:type="table" w:styleId="Table23">
    <w:basedOn w:val="TableNormal"/>
    <w:tblPr>
      <w:tblStyleRowBandSize w:val="1"/>
      <w:tblStyleColBandSize w:val="1"/>
    </w:tblPr>
  </w:style>
  <w:style w:type="table" w:styleId="Table24">
    <w:basedOn w:val="TableNormal"/>
    <w:tblPr>
      <w:tblStyleRowBandSize w:val="1"/>
      <w:tblStyleColBandSize w:val="1"/>
    </w:tblPr>
  </w:style>
  <w:style w:type="table" w:styleId="Table25">
    <w:basedOn w:val="TableNormal"/>
    <w:tblPr>
      <w:tblStyleRowBandSize w:val="1"/>
      <w:tblStyleColBandSize w:val="1"/>
    </w:tblPr>
  </w:style>
  <w:style w:type="table" w:styleId="Table26">
    <w:basedOn w:val="TableNormal"/>
    <w:tblPr>
      <w:tblStyleRowBandSize w:val="1"/>
      <w:tblStyleColBandSize w:val="1"/>
    </w:tblPr>
  </w:style>
  <w:style w:type="table" w:styleId="Table27">
    <w:basedOn w:val="TableNormal"/>
    <w:pPr>
      <w:spacing w:after="0" w:lineRule="auto"/>
    </w:pPr>
    <w:tblPr>
      <w:tblStyleRowBandSize w:val="1"/>
      <w:tblStyleColBandSize w:val="1"/>
    </w:tblPr>
  </w:style>
  <w:style w:type="table" w:styleId="Table28">
    <w:basedOn w:val="TableNormal"/>
    <w:pPr>
      <w:spacing w:after="0" w:lineRule="auto"/>
    </w:pPr>
    <w:tblPr>
      <w:tblStyleRowBandSize w:val="1"/>
      <w:tblStyleColBandSize w:val="1"/>
    </w:tblPr>
  </w:style>
  <w:style w:type="table" w:styleId="Table29">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eader" Target="header7.xml"/><Relationship Id="rId11" Type="http://schemas.openxmlformats.org/officeDocument/2006/relationships/footer" Target="footer2.xml"/><Relationship Id="rId22" Type="http://schemas.openxmlformats.org/officeDocument/2006/relationships/footer" Target="footer7.xml"/><Relationship Id="rId10" Type="http://schemas.openxmlformats.org/officeDocument/2006/relationships/footer" Target="footer1.xml"/><Relationship Id="rId21" Type="http://schemas.openxmlformats.org/officeDocument/2006/relationships/header" Target="header8.xml"/><Relationship Id="rId13" Type="http://schemas.openxmlformats.org/officeDocument/2006/relationships/header" Target="header4.xml"/><Relationship Id="rId12" Type="http://schemas.openxmlformats.org/officeDocument/2006/relationships/header" Target="header3.xml"/><Relationship Id="rId23" Type="http://schemas.openxmlformats.org/officeDocument/2006/relationships/footer" Target="footer8.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 Id="rId15" Type="http://schemas.openxmlformats.org/officeDocument/2006/relationships/footer" Target="footer4.xml"/><Relationship Id="rId14" Type="http://schemas.openxmlformats.org/officeDocument/2006/relationships/footer" Target="footer3.xml"/><Relationship Id="rId17" Type="http://schemas.openxmlformats.org/officeDocument/2006/relationships/header" Target="header6.xml"/><Relationship Id="rId16" Type="http://schemas.openxmlformats.org/officeDocument/2006/relationships/header" Target="header5.xml"/><Relationship Id="rId5" Type="http://schemas.openxmlformats.org/officeDocument/2006/relationships/numbering" Target="numbering.xml"/><Relationship Id="rId19" Type="http://schemas.openxmlformats.org/officeDocument/2006/relationships/footer" Target="footer6.xml"/><Relationship Id="rId6" Type="http://schemas.openxmlformats.org/officeDocument/2006/relationships/styles" Target="styles.xml"/><Relationship Id="rId18" Type="http://schemas.openxmlformats.org/officeDocument/2006/relationships/footer" Target="footer5.xml"/><Relationship Id="rId7" Type="http://schemas.openxmlformats.org/officeDocument/2006/relationships/hyperlink" Target="https://share.google/rTmj5HBnFhDkAPnes"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20" Type="http://schemas.openxmlformats.org/officeDocument/2006/relationships/font" Target="fonts/MulishMedium-bold.ttf"/><Relationship Id="rId11" Type="http://schemas.openxmlformats.org/officeDocument/2006/relationships/font" Target="fonts/Rubik-regular.ttf"/><Relationship Id="rId22" Type="http://schemas.openxmlformats.org/officeDocument/2006/relationships/font" Target="fonts/MulishMedium-boldItalic.ttf"/><Relationship Id="rId10" Type="http://schemas.openxmlformats.org/officeDocument/2006/relationships/font" Target="fonts/HelveticaNeue-boldItalic.ttf"/><Relationship Id="rId21" Type="http://schemas.openxmlformats.org/officeDocument/2006/relationships/font" Target="fonts/MulishMedium-italic.ttf"/><Relationship Id="rId13" Type="http://schemas.openxmlformats.org/officeDocument/2006/relationships/font" Target="fonts/Rubik-italic.ttf"/><Relationship Id="rId12" Type="http://schemas.openxmlformats.org/officeDocument/2006/relationships/font" Target="fonts/Rubik-bold.ttf"/><Relationship Id="rId1" Type="http://schemas.openxmlformats.org/officeDocument/2006/relationships/font" Target="fonts/Mulish-regular.ttf"/><Relationship Id="rId2" Type="http://schemas.openxmlformats.org/officeDocument/2006/relationships/font" Target="fonts/Mulish-bold.ttf"/><Relationship Id="rId3" Type="http://schemas.openxmlformats.org/officeDocument/2006/relationships/font" Target="fonts/Mulish-italic.ttf"/><Relationship Id="rId4" Type="http://schemas.openxmlformats.org/officeDocument/2006/relationships/font" Target="fonts/Mulish-boldItalic.ttf"/><Relationship Id="rId9" Type="http://schemas.openxmlformats.org/officeDocument/2006/relationships/font" Target="fonts/HelveticaNeue-italic.ttf"/><Relationship Id="rId15" Type="http://schemas.openxmlformats.org/officeDocument/2006/relationships/font" Target="fonts/RubikSemiBold-regular.ttf"/><Relationship Id="rId14" Type="http://schemas.openxmlformats.org/officeDocument/2006/relationships/font" Target="fonts/Rubik-boldItalic.ttf"/><Relationship Id="rId17" Type="http://schemas.openxmlformats.org/officeDocument/2006/relationships/font" Target="fonts/RubikSemiBold-italic.ttf"/><Relationship Id="rId16" Type="http://schemas.openxmlformats.org/officeDocument/2006/relationships/font" Target="fonts/RubikSemiBold-bold.ttf"/><Relationship Id="rId5" Type="http://schemas.openxmlformats.org/officeDocument/2006/relationships/font" Target="fonts/MulishExtraBold-bold.ttf"/><Relationship Id="rId19" Type="http://schemas.openxmlformats.org/officeDocument/2006/relationships/font" Target="fonts/MulishMedium-regular.ttf"/><Relationship Id="rId6" Type="http://schemas.openxmlformats.org/officeDocument/2006/relationships/font" Target="fonts/MulishExtraBold-boldItalic.ttf"/><Relationship Id="rId18" Type="http://schemas.openxmlformats.org/officeDocument/2006/relationships/font" Target="fonts/RubikSemiBold-boldItalic.ttf"/><Relationship Id="rId7" Type="http://schemas.openxmlformats.org/officeDocument/2006/relationships/font" Target="fonts/HelveticaNeue-regular.ttf"/><Relationship Id="rId8" Type="http://schemas.openxmlformats.org/officeDocument/2006/relationships/font" Target="fonts/HelveticaNeue-bold.ttf"/></Relationships>
</file>

<file path=word/_rels/footer8.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 Id="rId3"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learn.tearfund.org/fr-fr/footer/partner-area" TargetMode="External"/><Relationship Id="rId2" Type="http://schemas.openxmlformats.org/officeDocument/2006/relationships/hyperlink" Target="http://bit.ly/2rEDAXA" TargetMode="External"/><Relationship Id="rId3" Type="http://schemas.openxmlformats.org/officeDocument/2006/relationships/hyperlink" Target="https://learn.tearfund.org/fr-fr/resources/series/roots-guides/project-cycle-management--a-roots-gui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7.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